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97" w:rsidRDefault="007E4CD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87879" cy="191522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74" cy="192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09" w:rsidRDefault="00742E09">
      <w:pPr>
        <w:shd w:val="clear" w:color="auto" w:fill="FFFFFF"/>
        <w:spacing w:before="250" w:line="317" w:lineRule="exact"/>
        <w:ind w:left="5050"/>
        <w:rPr>
          <w:rFonts w:eastAsia="Times New Roman"/>
          <w:b/>
          <w:bCs/>
          <w:spacing w:val="-3"/>
          <w:sz w:val="28"/>
          <w:szCs w:val="28"/>
        </w:rPr>
      </w:pPr>
    </w:p>
    <w:p w:rsidR="00742E09" w:rsidRDefault="00742E09">
      <w:pPr>
        <w:shd w:val="clear" w:color="auto" w:fill="FFFFFF"/>
        <w:spacing w:before="250" w:line="317" w:lineRule="exact"/>
        <w:ind w:left="5050"/>
        <w:rPr>
          <w:rFonts w:eastAsia="Times New Roman"/>
          <w:b/>
          <w:bCs/>
          <w:spacing w:val="-3"/>
          <w:sz w:val="28"/>
          <w:szCs w:val="28"/>
        </w:rPr>
      </w:pPr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СОГЛАШЕНИЕ</w:t>
      </w:r>
      <w:bookmarkStart w:id="0" w:name="_GoBack"/>
      <w:bookmarkEnd w:id="0"/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z w:val="28"/>
          <w:szCs w:val="28"/>
        </w:rPr>
        <w:t>о порядке информационного взаимодействия</w:t>
      </w:r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Управления Федеральной службы по надзору в сфере защиты прав</w:t>
      </w:r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потребителей и благополучия человека по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Еврейской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 автономной</w:t>
      </w:r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области и Биробиджанской таможней</w:t>
      </w:r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при осуществлении санитарно-карантинного контроля в пунктах</w:t>
      </w:r>
    </w:p>
    <w:p w:rsidR="00834197" w:rsidRDefault="007E4CD1" w:rsidP="00742E09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пропуска через государственную границу Российской Федерации</w:t>
      </w:r>
    </w:p>
    <w:p w:rsidR="00834197" w:rsidRDefault="007E4CD1" w:rsidP="00742E09">
      <w:pPr>
        <w:shd w:val="clear" w:color="auto" w:fill="FFFFFF"/>
        <w:spacing w:line="317" w:lineRule="exact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на территории Еврейской автономной области.</w:t>
      </w:r>
      <w:r w:rsidR="00742E09">
        <w:rPr>
          <w:rFonts w:eastAsia="Times New Roman"/>
          <w:b/>
          <w:bCs/>
          <w:spacing w:val="-1"/>
          <w:sz w:val="28"/>
          <w:szCs w:val="28"/>
        </w:rPr>
        <w:t xml:space="preserve"> </w:t>
      </w:r>
    </w:p>
    <w:p w:rsidR="00742E09" w:rsidRDefault="00742E09" w:rsidP="00742E09">
      <w:pPr>
        <w:shd w:val="clear" w:color="auto" w:fill="FFFFFF"/>
        <w:spacing w:line="317" w:lineRule="exact"/>
        <w:jc w:val="center"/>
      </w:pPr>
    </w:p>
    <w:p w:rsidR="00834197" w:rsidRDefault="007E4CD1" w:rsidP="00742E09">
      <w:pPr>
        <w:shd w:val="clear" w:color="auto" w:fill="FFFFFF"/>
        <w:spacing w:line="317" w:lineRule="exact"/>
        <w:ind w:firstLine="557"/>
        <w:jc w:val="both"/>
      </w:pPr>
      <w:proofErr w:type="gramStart"/>
      <w:r>
        <w:rPr>
          <w:rFonts w:eastAsia="Times New Roman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Еврейской автономной области, именуемое в дальнейшем Управление Роспотребнадзора по ЕАО и Биробиджанская таможня и именуемые в дальнейшем Стороны, в целях реализации пункта 31 Правил осуществления санитарно-карантинного контроля в пунктах пропуска через государственную границу Российской Федерации, утвержденных постановлением Правительства Российской Федерации от 29.06.2011 № 500 «Об утверждении Правил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осуществления санитарно-карантинного контроля в пунктах пропуска через государственную границу Российской Федерации» в соответствии с приказом Федеральной службы по надзору в сфере защиты прав потребителей и благополучия человека и Федеральной таможенной службы от 15.08.2011 № 706/1664 «Об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санитарно-карантинного контроля</w:t>
      </w:r>
      <w:proofErr w:type="gramEnd"/>
      <w:r>
        <w:rPr>
          <w:rFonts w:eastAsia="Times New Roman"/>
          <w:sz w:val="28"/>
          <w:szCs w:val="28"/>
        </w:rPr>
        <w:t xml:space="preserve"> в </w:t>
      </w:r>
      <w:proofErr w:type="gramStart"/>
      <w:r>
        <w:rPr>
          <w:rFonts w:eastAsia="Times New Roman"/>
          <w:sz w:val="28"/>
          <w:szCs w:val="28"/>
        </w:rPr>
        <w:t>пунктах</w:t>
      </w:r>
      <w:proofErr w:type="gramEnd"/>
      <w:r>
        <w:rPr>
          <w:rFonts w:eastAsia="Times New Roman"/>
          <w:sz w:val="28"/>
          <w:szCs w:val="28"/>
        </w:rPr>
        <w:t xml:space="preserve"> пропуска через государственную границу Российской Федерации», заключили настоящее Соглашение о нижеследующем:</w:t>
      </w:r>
    </w:p>
    <w:p w:rsidR="00742E09" w:rsidRDefault="00742E09" w:rsidP="00742E09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834197" w:rsidRDefault="007E4CD1" w:rsidP="00742E09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 xml:space="preserve">1. </w:t>
      </w:r>
      <w:r w:rsidR="00045775">
        <w:rPr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Предмет соглашения.</w:t>
      </w:r>
    </w:p>
    <w:p w:rsidR="00834197" w:rsidRDefault="007E4CD1" w:rsidP="00742E09">
      <w:pPr>
        <w:shd w:val="clear" w:color="auto" w:fill="FFFFFF"/>
        <w:spacing w:line="322" w:lineRule="exact"/>
        <w:ind w:firstLine="446"/>
        <w:jc w:val="both"/>
      </w:pPr>
      <w:r>
        <w:rPr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>Предметом настоящего Соглашения является организация информационного взаимодействия и информационного обмена, направленного на координацию совместных действий в области санитарной охраны территории Российской Федерации и Таможенного союза от завоза опасных грузов (товаров).</w:t>
      </w:r>
    </w:p>
    <w:p w:rsidR="00742E09" w:rsidRDefault="007E4CD1" w:rsidP="00742E09">
      <w:pPr>
        <w:shd w:val="clear" w:color="auto" w:fill="FFFFFF"/>
        <w:spacing w:line="322" w:lineRule="exact"/>
        <w:ind w:firstLine="590"/>
        <w:jc w:val="both"/>
      </w:pPr>
      <w:r>
        <w:rPr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 xml:space="preserve">Стороны при реализации настоящего Соглашения руководствуются: Правилами осуществления санитарно-карантинного контроля в </w:t>
      </w:r>
      <w:proofErr w:type="gramStart"/>
      <w:r>
        <w:rPr>
          <w:rFonts w:eastAsia="Times New Roman"/>
          <w:sz w:val="28"/>
          <w:szCs w:val="28"/>
        </w:rPr>
        <w:t>пунктах</w:t>
      </w:r>
      <w:proofErr w:type="gramEnd"/>
      <w:r>
        <w:rPr>
          <w:rFonts w:eastAsia="Times New Roman"/>
          <w:sz w:val="28"/>
          <w:szCs w:val="28"/>
        </w:rPr>
        <w:t xml:space="preserve"> пропуска через государственную границу Российской Федерации, утвержденных постановлением Правительства Российской </w:t>
      </w:r>
      <w:r>
        <w:rPr>
          <w:rFonts w:eastAsia="Times New Roman"/>
          <w:spacing w:val="-1"/>
          <w:sz w:val="28"/>
          <w:szCs w:val="28"/>
        </w:rPr>
        <w:t xml:space="preserve">Федерации от 29.06.2011 № 500; </w:t>
      </w:r>
      <w:proofErr w:type="gramStart"/>
      <w:r>
        <w:rPr>
          <w:rFonts w:eastAsia="Times New Roman"/>
          <w:spacing w:val="-1"/>
          <w:sz w:val="28"/>
          <w:szCs w:val="28"/>
        </w:rPr>
        <w:t>приказом Федеральной службы по надзору в</w:t>
      </w:r>
      <w:r w:rsidR="00742E09">
        <w:rPr>
          <w:rFonts w:eastAsia="Times New Roman"/>
          <w:spacing w:val="-1"/>
          <w:sz w:val="28"/>
          <w:szCs w:val="28"/>
        </w:rPr>
        <w:t xml:space="preserve"> </w:t>
      </w:r>
      <w:r w:rsidR="00742E09">
        <w:rPr>
          <w:rFonts w:eastAsia="Times New Roman"/>
          <w:sz w:val="28"/>
          <w:szCs w:val="28"/>
        </w:rPr>
        <w:t xml:space="preserve">сфере защиты прав потребителей и благополучия человека и Федеральной таможенной службы от 15.08.2011 № 706/1664 «Об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</w:t>
      </w:r>
      <w:r w:rsidR="00742E09">
        <w:rPr>
          <w:rFonts w:eastAsia="Times New Roman"/>
          <w:spacing w:val="-1"/>
          <w:sz w:val="28"/>
          <w:szCs w:val="28"/>
        </w:rPr>
        <w:t xml:space="preserve">таможенной службы при осуществлении санитарно-карантинного контроля в пунктах пропуска через государственную границу Российской Федерации» и </w:t>
      </w:r>
      <w:r w:rsidR="00742E09">
        <w:rPr>
          <w:rFonts w:eastAsia="Times New Roman"/>
          <w:sz w:val="28"/>
          <w:szCs w:val="28"/>
        </w:rPr>
        <w:t>иными нормативно-распорядительными документами.</w:t>
      </w:r>
      <w:proofErr w:type="gramEnd"/>
    </w:p>
    <w:p w:rsidR="00742E09" w:rsidRDefault="00742E09" w:rsidP="00742E09">
      <w:pPr>
        <w:shd w:val="clear" w:color="auto" w:fill="FFFFFF"/>
        <w:tabs>
          <w:tab w:val="left" w:pos="1416"/>
        </w:tabs>
        <w:spacing w:line="317" w:lineRule="exact"/>
        <w:rPr>
          <w:spacing w:val="-15"/>
          <w:sz w:val="28"/>
          <w:szCs w:val="28"/>
        </w:rPr>
      </w:pPr>
    </w:p>
    <w:p w:rsidR="00742E09" w:rsidRDefault="00742E09" w:rsidP="00742E09">
      <w:pPr>
        <w:shd w:val="clear" w:color="auto" w:fill="FFFFFF"/>
        <w:tabs>
          <w:tab w:val="left" w:pos="1416"/>
        </w:tabs>
        <w:spacing w:line="317" w:lineRule="exact"/>
      </w:pPr>
      <w:r>
        <w:rPr>
          <w:spacing w:val="-15"/>
          <w:sz w:val="28"/>
          <w:szCs w:val="28"/>
        </w:rPr>
        <w:t xml:space="preserve">2. </w:t>
      </w:r>
      <w:r w:rsidR="00045775">
        <w:rPr>
          <w:spacing w:val="-15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>Порядок взаимодействия.</w:t>
      </w:r>
    </w:p>
    <w:p w:rsidR="00742E09" w:rsidRDefault="00742E09" w:rsidP="00742E09">
      <w:pPr>
        <w:shd w:val="clear" w:color="auto" w:fill="FFFFFF"/>
        <w:spacing w:line="317" w:lineRule="exact"/>
        <w:ind w:firstLine="696"/>
        <w:jc w:val="both"/>
      </w:pPr>
      <w:r>
        <w:rPr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Стороны осуществляют информационный обмен документами и информацией, </w:t>
      </w:r>
      <w:r>
        <w:rPr>
          <w:rFonts w:eastAsia="Times New Roman"/>
          <w:sz w:val="28"/>
          <w:szCs w:val="28"/>
        </w:rPr>
        <w:lastRenderedPageBreak/>
        <w:t xml:space="preserve">необходимыми для осуществления санитарно-карантинного </w:t>
      </w:r>
      <w:r>
        <w:rPr>
          <w:rFonts w:eastAsia="Times New Roman"/>
          <w:spacing w:val="-1"/>
          <w:sz w:val="28"/>
          <w:szCs w:val="28"/>
        </w:rPr>
        <w:t xml:space="preserve">контроля в </w:t>
      </w:r>
      <w:proofErr w:type="gramStart"/>
      <w:r>
        <w:rPr>
          <w:rFonts w:eastAsia="Times New Roman"/>
          <w:spacing w:val="-1"/>
          <w:sz w:val="28"/>
          <w:szCs w:val="28"/>
        </w:rPr>
        <w:t>пунктах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пропуска через государственную границу на территории </w:t>
      </w:r>
      <w:r>
        <w:rPr>
          <w:rFonts w:eastAsia="Times New Roman"/>
          <w:sz w:val="28"/>
          <w:szCs w:val="28"/>
        </w:rPr>
        <w:t>области в электронном виде, на бумажных носителях, факсимильной связью и по телефону.</w:t>
      </w:r>
    </w:p>
    <w:p w:rsidR="00742E09" w:rsidRDefault="00742E09" w:rsidP="00742E09">
      <w:pPr>
        <w:shd w:val="clear" w:color="auto" w:fill="FFFFFF"/>
        <w:tabs>
          <w:tab w:val="left" w:pos="1421"/>
        </w:tabs>
        <w:spacing w:line="317" w:lineRule="exact"/>
        <w:ind w:firstLine="562"/>
        <w:jc w:val="both"/>
      </w:pPr>
      <w:r>
        <w:rPr>
          <w:spacing w:val="-9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Обмен информацией и доступ к информационным ресурсам включает в себя:</w:t>
      </w:r>
    </w:p>
    <w:p w:rsidR="00742E09" w:rsidRDefault="00742E09" w:rsidP="00742E09">
      <w:pPr>
        <w:shd w:val="clear" w:color="auto" w:fill="FFFFFF"/>
        <w:tabs>
          <w:tab w:val="left" w:pos="754"/>
        </w:tabs>
        <w:spacing w:line="317" w:lineRule="exact"/>
        <w:ind w:firstLine="562"/>
        <w:jc w:val="both"/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пунктах пропуска передача сведений из журнала учета результатов санитарно-карантинного контроля подконтрольных товаров должностными лицами таможенных постов должностным лицам санитарно-карантинных пунктов еженедельно (по_) в электронном виде или на бумажном </w:t>
      </w:r>
      <w:r>
        <w:rPr>
          <w:rFonts w:eastAsia="Times New Roman"/>
          <w:spacing w:val="-1"/>
          <w:sz w:val="28"/>
          <w:szCs w:val="28"/>
        </w:rPr>
        <w:t>носителе в случае отсутствия возможности передачи в электронном виде;</w:t>
      </w:r>
      <w:r w:rsidR="00045775">
        <w:rPr>
          <w:rFonts w:eastAsia="Times New Roman"/>
          <w:spacing w:val="-1"/>
          <w:sz w:val="28"/>
          <w:szCs w:val="28"/>
        </w:rPr>
        <w:t xml:space="preserve"> </w:t>
      </w:r>
      <w:proofErr w:type="gramEnd"/>
    </w:p>
    <w:p w:rsidR="00742E09" w:rsidRDefault="00742E09" w:rsidP="00742E09">
      <w:pPr>
        <w:numPr>
          <w:ilvl w:val="0"/>
          <w:numId w:val="1"/>
        </w:numPr>
        <w:shd w:val="clear" w:color="auto" w:fill="FFFFFF"/>
        <w:tabs>
          <w:tab w:val="left" w:pos="754"/>
        </w:tabs>
        <w:spacing w:line="317" w:lineRule="exact"/>
        <w:ind w:firstLine="562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обеспечение должностными лицами Управления Роспотребнадзора по </w:t>
      </w:r>
      <w:r>
        <w:rPr>
          <w:rFonts w:eastAsia="Times New Roman"/>
          <w:sz w:val="28"/>
          <w:szCs w:val="28"/>
        </w:rPr>
        <w:t xml:space="preserve">ЕАО оперативного доведения (телефон, факс, </w:t>
      </w:r>
      <w:proofErr w:type="spellStart"/>
      <w:r>
        <w:rPr>
          <w:rFonts w:eastAsia="Times New Roman"/>
          <w:sz w:val="28"/>
          <w:szCs w:val="28"/>
        </w:rPr>
        <w:t>телетайпограмма</w:t>
      </w:r>
      <w:proofErr w:type="spellEnd"/>
      <w:r>
        <w:rPr>
          <w:rFonts w:eastAsia="Times New Roman"/>
          <w:sz w:val="28"/>
          <w:szCs w:val="28"/>
        </w:rPr>
        <w:t>) до должностных лиц Биробиджанской таможни информации о введенных Федеральной службой запретах и ограничениях на ввоз подконтрольной продукции, а также запретах и ограничениях, вводимых другими государствами - членами Таможенного союза;</w:t>
      </w:r>
      <w:r w:rsidR="00045775">
        <w:rPr>
          <w:rFonts w:eastAsia="Times New Roman"/>
          <w:sz w:val="28"/>
          <w:szCs w:val="28"/>
        </w:rPr>
        <w:t xml:space="preserve"> </w:t>
      </w:r>
    </w:p>
    <w:p w:rsidR="00742E09" w:rsidRDefault="00742E09" w:rsidP="00742E09">
      <w:pPr>
        <w:numPr>
          <w:ilvl w:val="0"/>
          <w:numId w:val="1"/>
        </w:numPr>
        <w:shd w:val="clear" w:color="auto" w:fill="FFFFFF"/>
        <w:tabs>
          <w:tab w:val="left" w:pos="754"/>
        </w:tabs>
        <w:spacing w:line="317" w:lineRule="exact"/>
        <w:ind w:left="581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оперативный обмен информацией:</w:t>
      </w:r>
    </w:p>
    <w:p w:rsidR="00742E09" w:rsidRDefault="00742E09" w:rsidP="00742E09">
      <w:pPr>
        <w:rPr>
          <w:sz w:val="2"/>
          <w:szCs w:val="2"/>
        </w:rPr>
      </w:pPr>
    </w:p>
    <w:p w:rsidR="00742E09" w:rsidRDefault="00742E09" w:rsidP="00742E09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10" w:line="317" w:lineRule="exact"/>
        <w:ind w:left="730" w:right="24" w:hanging="33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наличии информации об угрозе или возникновении чрезвычайных ситуаций, связанных с ввозом особо опасной продукции (телефон, факс, </w:t>
      </w:r>
      <w:proofErr w:type="spellStart"/>
      <w:r>
        <w:rPr>
          <w:rFonts w:eastAsia="Times New Roman"/>
          <w:sz w:val="28"/>
          <w:szCs w:val="28"/>
        </w:rPr>
        <w:t>телетайпограмма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742E09" w:rsidRDefault="00742E09" w:rsidP="00742E09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19"/>
        <w:ind w:left="3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обнаружении опасных грузов (телефон, факс, </w:t>
      </w:r>
      <w:proofErr w:type="spellStart"/>
      <w:r>
        <w:rPr>
          <w:rFonts w:eastAsia="Times New Roman"/>
          <w:sz w:val="28"/>
          <w:szCs w:val="28"/>
        </w:rPr>
        <w:t>телетайпограмма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742E09" w:rsidRDefault="00742E09" w:rsidP="00742E09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19" w:line="322" w:lineRule="exact"/>
        <w:ind w:left="730" w:right="14" w:hanging="33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принятых санитарных мерах по охране территории РФ от завоза опасных грузов (товаров) (по мере необходимости);</w:t>
      </w:r>
    </w:p>
    <w:p w:rsidR="00742E09" w:rsidRDefault="00742E09" w:rsidP="00742E09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10" w:line="322" w:lineRule="exact"/>
        <w:ind w:left="730" w:right="14" w:hanging="33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участниках внешнеэкономической деятельности, осуществляющих (осуществлявших) ввоз подконтрольной продукции, признанной опасной (по мере необходимости).</w:t>
      </w:r>
    </w:p>
    <w:p w:rsidR="00742E09" w:rsidRDefault="00742E09" w:rsidP="00742E09">
      <w:pPr>
        <w:shd w:val="clear" w:color="auto" w:fill="FFFFFF"/>
        <w:tabs>
          <w:tab w:val="left" w:pos="1421"/>
        </w:tabs>
        <w:spacing w:line="322" w:lineRule="exact"/>
        <w:ind w:left="19" w:firstLine="562"/>
        <w:jc w:val="both"/>
      </w:pPr>
      <w:r>
        <w:rPr>
          <w:spacing w:val="-7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Управление Роспотребнадзора по ЕАО оказывает помощь в</w:t>
      </w:r>
      <w:r w:rsidR="00045775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доступе</w:t>
      </w:r>
      <w:proofErr w:type="gramEnd"/>
      <w:r>
        <w:rPr>
          <w:rFonts w:eastAsia="Times New Roman"/>
          <w:sz w:val="28"/>
          <w:szCs w:val="28"/>
        </w:rPr>
        <w:t xml:space="preserve"> к российскому Реестру по интернет-адресу </w:t>
      </w:r>
      <w:hyperlink r:id="rId8" w:history="1">
        <w:r>
          <w:rPr>
            <w:rFonts w:eastAsia="Times New Roman"/>
            <w:sz w:val="28"/>
            <w:szCs w:val="28"/>
            <w:u w:val="single"/>
            <w:lang w:val="en-US"/>
          </w:rPr>
          <w:t>http</w:t>
        </w:r>
        <w:r w:rsidRPr="004202E9">
          <w:rPr>
            <w:rFonts w:eastAsia="Times New Roman"/>
            <w:sz w:val="28"/>
            <w:szCs w:val="28"/>
            <w:u w:val="single"/>
          </w:rPr>
          <w:t>://</w:t>
        </w:r>
        <w:r>
          <w:rPr>
            <w:rFonts w:eastAsia="Times New Roman"/>
            <w:sz w:val="28"/>
            <w:szCs w:val="28"/>
            <w:u w:val="single"/>
            <w:lang w:val="en-US"/>
          </w:rPr>
          <w:t>fp</w:t>
        </w:r>
        <w:r w:rsidRPr="004202E9">
          <w:rPr>
            <w:rFonts w:eastAsia="Times New Roman"/>
            <w:sz w:val="28"/>
            <w:szCs w:val="28"/>
            <w:u w:val="single"/>
          </w:rPr>
          <w:t>.</w:t>
        </w:r>
        <w:r>
          <w:rPr>
            <w:rFonts w:eastAsia="Times New Roman"/>
            <w:sz w:val="28"/>
            <w:szCs w:val="28"/>
            <w:u w:val="single"/>
            <w:lang w:val="en-US"/>
          </w:rPr>
          <w:t>crc</w:t>
        </w:r>
        <w:r w:rsidRPr="004202E9">
          <w:rPr>
            <w:rFonts w:eastAsia="Times New Roman"/>
            <w:sz w:val="28"/>
            <w:szCs w:val="28"/>
            <w:u w:val="single"/>
          </w:rPr>
          <w:t>.</w:t>
        </w:r>
        <w:r>
          <w:rPr>
            <w:rFonts w:eastAsia="Times New Roman"/>
            <w:sz w:val="28"/>
            <w:szCs w:val="28"/>
            <w:u w:val="single"/>
            <w:lang w:val="en-US"/>
          </w:rPr>
          <w:t>ru</w:t>
        </w:r>
        <w:r w:rsidRPr="004202E9">
          <w:rPr>
            <w:rFonts w:eastAsia="Times New Roman"/>
            <w:sz w:val="28"/>
            <w:szCs w:val="28"/>
            <w:u w:val="single"/>
          </w:rPr>
          <w:t>/</w:t>
        </w:r>
        <w:r>
          <w:rPr>
            <w:rFonts w:eastAsia="Times New Roman"/>
            <w:sz w:val="28"/>
            <w:szCs w:val="28"/>
            <w:u w:val="single"/>
            <w:lang w:val="en-US"/>
          </w:rPr>
          <w:t>evrazes</w:t>
        </w:r>
        <w:r w:rsidRPr="004202E9">
          <w:rPr>
            <w:rFonts w:eastAsia="Times New Roman"/>
            <w:sz w:val="28"/>
            <w:szCs w:val="28"/>
            <w:u w:val="single"/>
          </w:rPr>
          <w:t>/</w:t>
        </w:r>
      </w:hyperlink>
      <w:r w:rsidRPr="004202E9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а</w:t>
      </w:r>
      <w:r w:rsidR="000457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также к Реестру свидетельств о государственной регистрации на товары,</w:t>
      </w:r>
      <w:r w:rsidR="000457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подлежащие санитарно-эпидемиологическому надзору (контролю) на</w:t>
      </w:r>
      <w:r w:rsidR="000457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таможенной границе и таможенной территории Таможенного союза по</w:t>
      </w:r>
      <w:r w:rsidR="000457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интернет-адресу: </w:t>
      </w:r>
      <w:hyperlink r:id="rId9" w:history="1">
        <w:r>
          <w:rPr>
            <w:rFonts w:eastAsia="Times New Roman"/>
            <w:sz w:val="28"/>
            <w:szCs w:val="28"/>
            <w:u w:val="single"/>
            <w:lang w:val="en-US"/>
          </w:rPr>
          <w:t>http</w:t>
        </w:r>
        <w:r w:rsidRPr="004202E9">
          <w:rPr>
            <w:rFonts w:eastAsia="Times New Roman"/>
            <w:sz w:val="28"/>
            <w:szCs w:val="28"/>
            <w:u w:val="single"/>
          </w:rPr>
          <w:t>://</w:t>
        </w:r>
        <w:r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4202E9">
          <w:rPr>
            <w:rFonts w:eastAsia="Times New Roman"/>
            <w:sz w:val="28"/>
            <w:szCs w:val="28"/>
            <w:u w:val="single"/>
          </w:rPr>
          <w:t>.</w:t>
        </w:r>
        <w:r>
          <w:rPr>
            <w:rFonts w:eastAsia="Times New Roman"/>
            <w:sz w:val="28"/>
            <w:szCs w:val="28"/>
            <w:u w:val="single"/>
            <w:lang w:val="en-US"/>
          </w:rPr>
          <w:t>tsouz</w:t>
        </w:r>
        <w:r w:rsidRPr="004202E9">
          <w:rPr>
            <w:rFonts w:eastAsia="Times New Roman"/>
            <w:sz w:val="28"/>
            <w:szCs w:val="28"/>
            <w:u w:val="single"/>
          </w:rPr>
          <w:t>.</w:t>
        </w:r>
        <w:r>
          <w:rPr>
            <w:rFonts w:eastAsia="Times New Roman"/>
            <w:sz w:val="28"/>
            <w:szCs w:val="28"/>
            <w:u w:val="single"/>
            <w:lang w:val="en-US"/>
          </w:rPr>
          <w:t>ru</w:t>
        </w:r>
        <w:r w:rsidRPr="004202E9">
          <w:rPr>
            <w:rFonts w:eastAsia="Times New Roman"/>
            <w:sz w:val="28"/>
            <w:szCs w:val="28"/>
            <w:u w:val="single"/>
          </w:rPr>
          <w:t>/</w:t>
        </w:r>
        <w:r>
          <w:rPr>
            <w:rFonts w:eastAsia="Times New Roman"/>
            <w:sz w:val="28"/>
            <w:szCs w:val="28"/>
            <w:u w:val="single"/>
            <w:lang w:val="en-US"/>
          </w:rPr>
          <w:t>pages</w:t>
        </w:r>
        <w:r w:rsidRPr="004202E9">
          <w:rPr>
            <w:rFonts w:eastAsia="Times New Roman"/>
            <w:sz w:val="28"/>
            <w:szCs w:val="28"/>
            <w:u w:val="single"/>
          </w:rPr>
          <w:t>/</w:t>
        </w:r>
        <w:r>
          <w:rPr>
            <w:rFonts w:eastAsia="Times New Roman"/>
            <w:sz w:val="28"/>
            <w:szCs w:val="28"/>
            <w:u w:val="single"/>
            <w:lang w:val="en-US"/>
          </w:rPr>
          <w:t>norma</w:t>
        </w:r>
        <w:r w:rsidRPr="004202E9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aspx</w:t>
        </w:r>
        <w:proofErr w:type="spellEnd"/>
      </w:hyperlink>
      <w:r w:rsidRPr="004202E9">
        <w:rPr>
          <w:rFonts w:eastAsia="Times New Roman"/>
          <w:sz w:val="28"/>
          <w:szCs w:val="28"/>
        </w:rPr>
        <w:t>.</w:t>
      </w:r>
      <w:r w:rsidR="00045775">
        <w:rPr>
          <w:rFonts w:eastAsia="Times New Roman"/>
          <w:sz w:val="28"/>
          <w:szCs w:val="28"/>
        </w:rPr>
        <w:t xml:space="preserve"> </w:t>
      </w:r>
    </w:p>
    <w:p w:rsidR="00742E09" w:rsidRDefault="00742E09" w:rsidP="00742E09">
      <w:pPr>
        <w:shd w:val="clear" w:color="auto" w:fill="FFFFFF"/>
        <w:tabs>
          <w:tab w:val="left" w:pos="1416"/>
        </w:tabs>
        <w:spacing w:before="283" w:line="322" w:lineRule="exact"/>
        <w:ind w:left="576"/>
      </w:pPr>
      <w:r>
        <w:rPr>
          <w:spacing w:val="-11"/>
          <w:sz w:val="28"/>
          <w:szCs w:val="28"/>
        </w:rPr>
        <w:t>3.</w:t>
      </w:r>
      <w:r w:rsidR="00045775">
        <w:rPr>
          <w:sz w:val="28"/>
          <w:szCs w:val="28"/>
        </w:rPr>
        <w:t xml:space="preserve">  </w:t>
      </w:r>
      <w:r>
        <w:rPr>
          <w:rFonts w:eastAsia="Times New Roman"/>
          <w:b/>
          <w:bCs/>
          <w:spacing w:val="-1"/>
          <w:sz w:val="28"/>
          <w:szCs w:val="28"/>
        </w:rPr>
        <w:t>Права и обязанности сторон.</w:t>
      </w:r>
    </w:p>
    <w:p w:rsidR="00742E09" w:rsidRDefault="00742E09" w:rsidP="00742E09">
      <w:pPr>
        <w:shd w:val="clear" w:color="auto" w:fill="FFFFFF"/>
        <w:spacing w:line="322" w:lineRule="exact"/>
        <w:ind w:left="610"/>
      </w:pPr>
      <w:r>
        <w:rPr>
          <w:spacing w:val="-1"/>
          <w:sz w:val="28"/>
          <w:szCs w:val="28"/>
        </w:rPr>
        <w:t xml:space="preserve">3.1.  </w:t>
      </w:r>
      <w:r>
        <w:rPr>
          <w:rFonts w:eastAsia="Times New Roman"/>
          <w:spacing w:val="-1"/>
          <w:sz w:val="28"/>
          <w:szCs w:val="28"/>
        </w:rPr>
        <w:t>Стороны обязуются:</w:t>
      </w:r>
    </w:p>
    <w:p w:rsidR="00742E09" w:rsidRDefault="00742E09" w:rsidP="00742E09">
      <w:pPr>
        <w:shd w:val="clear" w:color="auto" w:fill="FFFFFF"/>
        <w:spacing w:line="322" w:lineRule="exact"/>
        <w:ind w:left="48" w:firstLine="562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назначить ответственных исполнителей, уполномоченных на </w:t>
      </w:r>
      <w:r>
        <w:rPr>
          <w:rFonts w:eastAsia="Times New Roman"/>
          <w:spacing w:val="-1"/>
          <w:sz w:val="28"/>
          <w:szCs w:val="28"/>
        </w:rPr>
        <w:t>реализацию текущих вопросов по реализации настоящего Соглашения;</w:t>
      </w:r>
    </w:p>
    <w:p w:rsidR="00742E09" w:rsidRDefault="00742E09" w:rsidP="00742E09">
      <w:pPr>
        <w:shd w:val="clear" w:color="auto" w:fill="FFFFFF"/>
        <w:spacing w:line="312" w:lineRule="exact"/>
        <w:ind w:right="34" w:firstLine="552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обеспечивать достоверность и своевременность передачи информации в рамках задач, решаемых Управлением Роспотребнадзора по ЕАО и Биробиджанской таможней;</w:t>
      </w:r>
    </w:p>
    <w:p w:rsidR="00742E09" w:rsidRDefault="00742E09" w:rsidP="00742E09">
      <w:pPr>
        <w:shd w:val="clear" w:color="auto" w:fill="FFFFFF"/>
        <w:spacing w:before="14" w:line="312" w:lineRule="exact"/>
        <w:ind w:left="562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вести учет и статистику, предоставляемой информации;</w:t>
      </w:r>
    </w:p>
    <w:p w:rsidR="00742E09" w:rsidRDefault="00742E09" w:rsidP="00742E09">
      <w:pPr>
        <w:shd w:val="clear" w:color="auto" w:fill="FFFFFF"/>
        <w:spacing w:before="5" w:line="312" w:lineRule="exact"/>
        <w:ind w:right="29" w:firstLine="557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обеспечивать при информационном взаимодействии строгое соблюдение установленного порядка ограниченного доступа к отдельным </w:t>
      </w:r>
      <w:r>
        <w:rPr>
          <w:rFonts w:eastAsia="Times New Roman"/>
          <w:spacing w:val="-1"/>
          <w:sz w:val="28"/>
          <w:szCs w:val="28"/>
        </w:rPr>
        <w:t xml:space="preserve">видам информации согласно требованиям, установленным действующим </w:t>
      </w:r>
      <w:r>
        <w:rPr>
          <w:rFonts w:eastAsia="Times New Roman"/>
          <w:sz w:val="28"/>
          <w:szCs w:val="28"/>
        </w:rPr>
        <w:t>законодательством.</w:t>
      </w:r>
    </w:p>
    <w:p w:rsidR="00742E09" w:rsidRDefault="00742E09" w:rsidP="00742E09">
      <w:pPr>
        <w:shd w:val="clear" w:color="auto" w:fill="FFFFFF"/>
        <w:spacing w:before="10" w:line="312" w:lineRule="exact"/>
        <w:ind w:left="566"/>
      </w:pPr>
      <w:r>
        <w:rPr>
          <w:spacing w:val="-1"/>
          <w:sz w:val="28"/>
          <w:szCs w:val="28"/>
        </w:rPr>
        <w:t xml:space="preserve">3.2.  </w:t>
      </w:r>
      <w:r>
        <w:rPr>
          <w:rFonts w:eastAsia="Times New Roman"/>
          <w:spacing w:val="-1"/>
          <w:sz w:val="28"/>
          <w:szCs w:val="28"/>
        </w:rPr>
        <w:t>Стороны имеют право:</w:t>
      </w:r>
    </w:p>
    <w:p w:rsidR="00742E09" w:rsidRDefault="00742E09" w:rsidP="00742E09">
      <w:pPr>
        <w:shd w:val="clear" w:color="auto" w:fill="FFFFFF"/>
        <w:spacing w:before="10" w:line="312" w:lineRule="exact"/>
        <w:ind w:left="5" w:right="24" w:firstLine="557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запрашивать сведения в рамках осуществления санитарно-карантинного контроля в пунктах пропуска через государственную границу на территории области;</w:t>
      </w:r>
    </w:p>
    <w:p w:rsidR="00742E09" w:rsidRDefault="00742E09" w:rsidP="00742E09">
      <w:pPr>
        <w:shd w:val="clear" w:color="auto" w:fill="FFFFFF"/>
        <w:spacing w:before="5" w:line="312" w:lineRule="exact"/>
        <w:ind w:left="566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осуществлять контроль достоверности полученных данных.</w:t>
      </w:r>
    </w:p>
    <w:p w:rsidR="00742E09" w:rsidRDefault="00742E09" w:rsidP="00742E09">
      <w:pPr>
        <w:shd w:val="clear" w:color="auto" w:fill="FFFFFF"/>
        <w:tabs>
          <w:tab w:val="left" w:pos="1411"/>
        </w:tabs>
        <w:spacing w:before="283" w:line="317" w:lineRule="exact"/>
        <w:ind w:left="566"/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Ответственность Сторон:</w:t>
      </w:r>
    </w:p>
    <w:p w:rsidR="00742E09" w:rsidRDefault="00742E09" w:rsidP="00742E09">
      <w:pPr>
        <w:numPr>
          <w:ilvl w:val="0"/>
          <w:numId w:val="3"/>
        </w:numPr>
        <w:shd w:val="clear" w:color="auto" w:fill="FFFFFF"/>
        <w:tabs>
          <w:tab w:val="left" w:pos="1402"/>
        </w:tabs>
        <w:spacing w:line="317" w:lineRule="exact"/>
        <w:ind w:left="10" w:right="29" w:firstLine="557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Безопасность информации обеспечивается Сторонами в их зоне ответственности.</w:t>
      </w:r>
    </w:p>
    <w:p w:rsidR="00742E09" w:rsidRDefault="00742E09" w:rsidP="00742E09">
      <w:pPr>
        <w:numPr>
          <w:ilvl w:val="0"/>
          <w:numId w:val="3"/>
        </w:numPr>
        <w:shd w:val="clear" w:color="auto" w:fill="FFFFFF"/>
        <w:tabs>
          <w:tab w:val="left" w:pos="1402"/>
        </w:tabs>
        <w:spacing w:line="317" w:lineRule="exact"/>
        <w:ind w:left="10" w:right="19" w:firstLine="55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Стороны несут ответственность в установленном </w:t>
      </w:r>
      <w:r>
        <w:rPr>
          <w:rFonts w:eastAsia="Times New Roman"/>
          <w:spacing w:val="-2"/>
          <w:sz w:val="28"/>
          <w:szCs w:val="28"/>
        </w:rPr>
        <w:t xml:space="preserve">законодательством </w:t>
      </w:r>
      <w:proofErr w:type="gramStart"/>
      <w:r>
        <w:rPr>
          <w:rFonts w:eastAsia="Times New Roman"/>
          <w:spacing w:val="-2"/>
          <w:sz w:val="28"/>
          <w:szCs w:val="28"/>
        </w:rPr>
        <w:t>порядке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за несвоевременное предоставление информации </w:t>
      </w:r>
      <w:r>
        <w:rPr>
          <w:rFonts w:eastAsia="Times New Roman"/>
          <w:sz w:val="28"/>
          <w:szCs w:val="28"/>
        </w:rPr>
        <w:t>или непредставление информации или документов, необходимых для осуществления деятельности в рамках полномочий.</w:t>
      </w:r>
    </w:p>
    <w:p w:rsidR="00742E09" w:rsidRDefault="00742E09" w:rsidP="00742E09">
      <w:pPr>
        <w:shd w:val="clear" w:color="auto" w:fill="FFFFFF"/>
        <w:tabs>
          <w:tab w:val="left" w:pos="1411"/>
        </w:tabs>
        <w:spacing w:before="326" w:line="317" w:lineRule="exact"/>
        <w:ind w:left="566"/>
      </w:pPr>
      <w:r>
        <w:rPr>
          <w:spacing w:val="-14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Порядок разрешения споров.</w:t>
      </w:r>
    </w:p>
    <w:p w:rsidR="00742E09" w:rsidRDefault="00742E09" w:rsidP="00742E09">
      <w:pPr>
        <w:numPr>
          <w:ilvl w:val="0"/>
          <w:numId w:val="4"/>
        </w:numPr>
        <w:shd w:val="clear" w:color="auto" w:fill="FFFFFF"/>
        <w:tabs>
          <w:tab w:val="left" w:pos="1411"/>
        </w:tabs>
        <w:spacing w:line="317" w:lineRule="exact"/>
        <w:ind w:left="19" w:right="19" w:firstLine="562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Все споры и разногласия, возникающие между сторонами по настоящему соглашению или в связи с ним, разрешаются путем переговоров и консультаций между сторонами.</w:t>
      </w:r>
    </w:p>
    <w:p w:rsidR="00742E09" w:rsidRDefault="00742E09" w:rsidP="00742E09">
      <w:pPr>
        <w:numPr>
          <w:ilvl w:val="0"/>
          <w:numId w:val="4"/>
        </w:numPr>
        <w:shd w:val="clear" w:color="auto" w:fill="FFFFFF"/>
        <w:tabs>
          <w:tab w:val="left" w:pos="1411"/>
        </w:tabs>
        <w:spacing w:line="317" w:lineRule="exact"/>
        <w:ind w:left="19" w:right="14" w:firstLine="56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Переговорный порядок урегулирования споров и разногласий не исключает права каждой из сторон на разрешение споров в судебном порядке.</w:t>
      </w:r>
    </w:p>
    <w:p w:rsidR="00742E09" w:rsidRDefault="00742E09" w:rsidP="00742E09">
      <w:pPr>
        <w:shd w:val="clear" w:color="auto" w:fill="FFFFFF"/>
        <w:spacing w:before="326" w:line="317" w:lineRule="exact"/>
        <w:ind w:left="379"/>
      </w:pPr>
      <w:r>
        <w:rPr>
          <w:sz w:val="28"/>
          <w:szCs w:val="28"/>
        </w:rPr>
        <w:t xml:space="preserve">6. </w:t>
      </w:r>
      <w:r>
        <w:rPr>
          <w:rFonts w:eastAsia="Times New Roman"/>
          <w:b/>
          <w:bCs/>
          <w:sz w:val="28"/>
          <w:szCs w:val="28"/>
        </w:rPr>
        <w:t>Заключительные положения.</w:t>
      </w:r>
    </w:p>
    <w:p w:rsidR="00742E09" w:rsidRDefault="00742E09" w:rsidP="00742E09">
      <w:pPr>
        <w:numPr>
          <w:ilvl w:val="0"/>
          <w:numId w:val="5"/>
        </w:numPr>
        <w:shd w:val="clear" w:color="auto" w:fill="FFFFFF"/>
        <w:tabs>
          <w:tab w:val="left" w:pos="1426"/>
        </w:tabs>
        <w:spacing w:line="317" w:lineRule="exact"/>
        <w:ind w:left="24" w:right="10" w:firstLine="56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Настоящее Соглашение вступает в силу с момента его подписания и заключено на неопределенный срок.</w:t>
      </w:r>
    </w:p>
    <w:p w:rsidR="00742E09" w:rsidRDefault="00742E09" w:rsidP="00742E09">
      <w:pPr>
        <w:numPr>
          <w:ilvl w:val="0"/>
          <w:numId w:val="5"/>
        </w:numPr>
        <w:shd w:val="clear" w:color="auto" w:fill="FFFFFF"/>
        <w:tabs>
          <w:tab w:val="left" w:pos="1426"/>
        </w:tabs>
        <w:spacing w:line="317" w:lineRule="exact"/>
        <w:ind w:left="24" w:right="10" w:firstLine="562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Дополнения и изменения настоящего </w:t>
      </w:r>
      <w:proofErr w:type="gramStart"/>
      <w:r>
        <w:rPr>
          <w:rFonts w:eastAsia="Times New Roman"/>
          <w:spacing w:val="-1"/>
          <w:sz w:val="28"/>
          <w:szCs w:val="28"/>
        </w:rPr>
        <w:t>Соглашения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принимаемые по предложениям сторон, оформляются в письменном виде и становятся его неотъемлемой частью с момента их подписания Сторонами.</w:t>
      </w:r>
    </w:p>
    <w:p w:rsidR="00742E09" w:rsidRDefault="00742E09" w:rsidP="00742E09">
      <w:pPr>
        <w:numPr>
          <w:ilvl w:val="0"/>
          <w:numId w:val="5"/>
        </w:numPr>
        <w:shd w:val="clear" w:color="auto" w:fill="FFFFFF"/>
        <w:tabs>
          <w:tab w:val="left" w:pos="1426"/>
        </w:tabs>
        <w:spacing w:line="317" w:lineRule="exact"/>
        <w:ind w:left="24" w:firstLine="56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Соглашение может быть расторгнуто по инициативе любой из Сторон, при этом она должна письменно уведомить другую Сторону не менее чем за месяц до предполагаемой даты прекращения действия Соглашения.</w:t>
      </w:r>
    </w:p>
    <w:p w:rsidR="00742E09" w:rsidRDefault="00742E09" w:rsidP="00742E09">
      <w:pPr>
        <w:shd w:val="clear" w:color="auto" w:fill="FFFFFF"/>
        <w:spacing w:line="317" w:lineRule="exact"/>
        <w:ind w:left="29" w:firstLine="562"/>
        <w:jc w:val="both"/>
      </w:pPr>
      <w:r>
        <w:rPr>
          <w:rFonts w:eastAsia="Times New Roman"/>
          <w:sz w:val="28"/>
          <w:szCs w:val="28"/>
        </w:rPr>
        <w:t xml:space="preserve">Расторжение данного Соглашения возможно в </w:t>
      </w:r>
      <w:proofErr w:type="gramStart"/>
      <w:r>
        <w:rPr>
          <w:rFonts w:eastAsia="Times New Roman"/>
          <w:sz w:val="28"/>
          <w:szCs w:val="28"/>
        </w:rPr>
        <w:t>случаях</w:t>
      </w:r>
      <w:proofErr w:type="gramEnd"/>
      <w:r>
        <w:rPr>
          <w:rFonts w:eastAsia="Times New Roman"/>
          <w:sz w:val="28"/>
          <w:szCs w:val="28"/>
        </w:rPr>
        <w:t xml:space="preserve"> и порядке, </w:t>
      </w:r>
      <w:r>
        <w:rPr>
          <w:rFonts w:eastAsia="Times New Roman"/>
          <w:spacing w:val="-1"/>
          <w:sz w:val="28"/>
          <w:szCs w:val="28"/>
        </w:rPr>
        <w:t>установленном законодательством Российской Федерации.</w:t>
      </w:r>
    </w:p>
    <w:p w:rsidR="00742E09" w:rsidRDefault="00742E09" w:rsidP="00742E09">
      <w:pPr>
        <w:shd w:val="clear" w:color="auto" w:fill="FFFFFF"/>
        <w:tabs>
          <w:tab w:val="left" w:pos="1502"/>
        </w:tabs>
        <w:spacing w:before="5" w:line="317" w:lineRule="exact"/>
        <w:ind w:left="38" w:right="5" w:firstLine="557"/>
        <w:jc w:val="both"/>
      </w:pPr>
      <w:r>
        <w:rPr>
          <w:spacing w:val="-9"/>
          <w:sz w:val="28"/>
          <w:szCs w:val="28"/>
        </w:rPr>
        <w:t>6.4.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Настоящее Соглашение составлено в двух экземплярах,</w:t>
      </w:r>
      <w:r w:rsidR="000457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имеющих одинаковую юридическую силу, по одному для каждой из Сторон.</w:t>
      </w:r>
    </w:p>
    <w:p w:rsidR="00742E09" w:rsidRDefault="00742E09">
      <w:pPr>
        <w:shd w:val="clear" w:color="auto" w:fill="FFFFFF"/>
        <w:spacing w:line="322" w:lineRule="exact"/>
        <w:ind w:left="1469" w:right="499" w:firstLine="590"/>
        <w:jc w:val="both"/>
      </w:pPr>
    </w:p>
    <w:p w:rsidR="00742E09" w:rsidRDefault="00742E09" w:rsidP="00742E09">
      <w:pPr>
        <w:shd w:val="clear" w:color="auto" w:fill="FFFFFF"/>
      </w:pPr>
      <w:r>
        <w:rPr>
          <w:rFonts w:eastAsia="Times New Roman"/>
          <w:b/>
          <w:bCs/>
          <w:spacing w:val="-3"/>
          <w:sz w:val="28"/>
          <w:szCs w:val="28"/>
        </w:rPr>
        <w:t>Адреса и телефоны сторон:</w:t>
      </w:r>
    </w:p>
    <w:p w:rsidR="00742E09" w:rsidRDefault="00742E09" w:rsidP="00742E09">
      <w:pPr>
        <w:shd w:val="clear" w:color="auto" w:fill="FFFFFF"/>
        <w:spacing w:line="317" w:lineRule="exact"/>
        <w:ind w:firstLine="562"/>
        <w:jc w:val="both"/>
      </w:pPr>
      <w:r>
        <w:rPr>
          <w:spacing w:val="-1"/>
          <w:sz w:val="28"/>
          <w:szCs w:val="28"/>
        </w:rPr>
        <w:t xml:space="preserve">6.4.1. </w:t>
      </w:r>
      <w:r>
        <w:rPr>
          <w:rFonts w:eastAsia="Times New Roman"/>
          <w:spacing w:val="-1"/>
          <w:sz w:val="28"/>
          <w:szCs w:val="28"/>
        </w:rPr>
        <w:t xml:space="preserve">Управление Федеральной службы по надзору в сфере защиты прав </w:t>
      </w:r>
      <w:r>
        <w:rPr>
          <w:rFonts w:eastAsia="Times New Roman"/>
          <w:sz w:val="28"/>
          <w:szCs w:val="28"/>
        </w:rPr>
        <w:t xml:space="preserve">потребителей и благополучия человека по Еврейской автономной области </w:t>
      </w:r>
      <w:r>
        <w:rPr>
          <w:rFonts w:eastAsia="Times New Roman"/>
          <w:spacing w:val="-1"/>
          <w:sz w:val="28"/>
          <w:szCs w:val="28"/>
        </w:rPr>
        <w:t>(Управление Роспотребнадзора по ЕАО), 679016, г. Биробиджан, ул. Шолом-</w:t>
      </w:r>
      <w:r>
        <w:rPr>
          <w:rFonts w:eastAsia="Times New Roman"/>
          <w:sz w:val="28"/>
          <w:szCs w:val="28"/>
        </w:rPr>
        <w:t>Алейхема, 17).</w:t>
      </w:r>
    </w:p>
    <w:p w:rsidR="00742E09" w:rsidRDefault="00742E09" w:rsidP="00742E09">
      <w:pPr>
        <w:shd w:val="clear" w:color="auto" w:fill="FFFFFF"/>
        <w:spacing w:line="317" w:lineRule="exact"/>
        <w:ind w:firstLine="552"/>
        <w:jc w:val="both"/>
      </w:pPr>
      <w:r>
        <w:rPr>
          <w:rFonts w:eastAsia="Times New Roman"/>
          <w:spacing w:val="-1"/>
          <w:sz w:val="28"/>
          <w:szCs w:val="28"/>
        </w:rPr>
        <w:t>Руководитель Управления: Янович Василий Алексеевич, 6-84-44, 8-924-</w:t>
      </w:r>
      <w:r>
        <w:rPr>
          <w:rFonts w:eastAsia="Times New Roman"/>
          <w:sz w:val="28"/>
          <w:szCs w:val="28"/>
        </w:rPr>
        <w:t>641-59-33.</w:t>
      </w:r>
    </w:p>
    <w:p w:rsidR="00742E09" w:rsidRDefault="00742E09" w:rsidP="00742E09">
      <w:pPr>
        <w:shd w:val="clear" w:color="auto" w:fill="FFFFFF"/>
        <w:spacing w:line="317" w:lineRule="exact"/>
        <w:ind w:firstLine="566"/>
        <w:jc w:val="both"/>
      </w:pPr>
      <w:r>
        <w:rPr>
          <w:sz w:val="28"/>
          <w:szCs w:val="28"/>
        </w:rPr>
        <w:t xml:space="preserve">6.4.2 </w:t>
      </w:r>
      <w:r>
        <w:rPr>
          <w:rFonts w:eastAsia="Times New Roman"/>
          <w:sz w:val="28"/>
          <w:szCs w:val="28"/>
        </w:rPr>
        <w:t>Биробиджанская таможня (679016, г. Биробиджан, ул. Комсомольская, д. 3 а. Дежурная служба - тел</w:t>
      </w:r>
      <w:proofErr w:type="gramStart"/>
      <w:r>
        <w:rPr>
          <w:rFonts w:eastAsia="Times New Roman"/>
          <w:sz w:val="28"/>
          <w:szCs w:val="28"/>
        </w:rPr>
        <w:t>.(</w:t>
      </w:r>
      <w:proofErr w:type="gramEnd"/>
      <w:r>
        <w:rPr>
          <w:rFonts w:eastAsia="Times New Roman"/>
          <w:sz w:val="28"/>
          <w:szCs w:val="28"/>
        </w:rPr>
        <w:t xml:space="preserve">факс) 40-0-51, 94-2-29, 8-924-155-90-55, </w:t>
      </w:r>
      <w:r>
        <w:rPr>
          <w:rFonts w:eastAsia="Times New Roman"/>
          <w:sz w:val="28"/>
          <w:szCs w:val="28"/>
          <w:lang w:val="en-US"/>
        </w:rPr>
        <w:t>E</w:t>
      </w:r>
      <w:r w:rsidRPr="000803CA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  <w:lang w:val="en-US"/>
        </w:rPr>
        <w:t>mail</w:t>
      </w:r>
      <w:r w:rsidRPr="000803CA">
        <w:rPr>
          <w:rFonts w:eastAsia="Times New Roman"/>
          <w:sz w:val="28"/>
          <w:szCs w:val="28"/>
        </w:rPr>
        <w:t xml:space="preserve"> </w:t>
      </w:r>
      <w:hyperlink r:id="rId10" w:history="1">
        <w:r>
          <w:rPr>
            <w:rFonts w:eastAsia="Times New Roman"/>
            <w:sz w:val="28"/>
            <w:szCs w:val="28"/>
            <w:u w:val="single"/>
            <w:lang w:val="en-US"/>
          </w:rPr>
          <w:t>Customs</w:t>
        </w:r>
        <w:r w:rsidRPr="000803CA">
          <w:rPr>
            <w:rFonts w:eastAsia="Times New Roman"/>
            <w:sz w:val="28"/>
            <w:szCs w:val="28"/>
            <w:u w:val="single"/>
          </w:rPr>
          <w:t>-</w:t>
        </w:r>
        <w:r>
          <w:rPr>
            <w:rFonts w:eastAsia="Times New Roman"/>
            <w:sz w:val="28"/>
            <w:szCs w:val="28"/>
            <w:u w:val="single"/>
            <w:lang w:val="en-US"/>
          </w:rPr>
          <w:t>eao</w:t>
        </w:r>
        <w:r w:rsidRPr="000803CA">
          <w:rPr>
            <w:rFonts w:eastAsia="Times New Roman"/>
            <w:sz w:val="28"/>
            <w:szCs w:val="28"/>
            <w:u w:val="single"/>
          </w:rPr>
          <w:t>@</w:t>
        </w:r>
        <w:r>
          <w:rPr>
            <w:rFonts w:eastAsia="Times New Roman"/>
            <w:sz w:val="28"/>
            <w:szCs w:val="28"/>
            <w:u w:val="single"/>
            <w:lang w:val="en-US"/>
          </w:rPr>
          <w:t>yandex</w:t>
        </w:r>
        <w:r w:rsidRPr="000803CA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803CA">
        <w:rPr>
          <w:rFonts w:eastAsia="Times New Roman"/>
          <w:sz w:val="28"/>
          <w:szCs w:val="28"/>
        </w:rPr>
        <w:t>).</w:t>
      </w:r>
    </w:p>
    <w:p w:rsidR="00742E09" w:rsidRDefault="00742E09" w:rsidP="00742E09">
      <w:pPr>
        <w:shd w:val="clear" w:color="auto" w:fill="FFFFFF"/>
      </w:pPr>
      <w:proofErr w:type="spellStart"/>
      <w:r>
        <w:rPr>
          <w:rFonts w:eastAsia="Times New Roman"/>
          <w:spacing w:val="-1"/>
          <w:sz w:val="28"/>
          <w:szCs w:val="28"/>
        </w:rPr>
        <w:t>И.о</w:t>
      </w:r>
      <w:proofErr w:type="spellEnd"/>
      <w:r>
        <w:rPr>
          <w:rFonts w:eastAsia="Times New Roman"/>
          <w:spacing w:val="-1"/>
          <w:sz w:val="28"/>
          <w:szCs w:val="28"/>
        </w:rPr>
        <w:t>. начальника таможни: Кокорин Игорь Васильевич, 40-6-80, 94-2-22.</w:t>
      </w:r>
    </w:p>
    <w:p w:rsidR="00742E09" w:rsidRDefault="00742E09" w:rsidP="00742E09">
      <w:pPr>
        <w:shd w:val="clear" w:color="auto" w:fill="FFFFFF"/>
      </w:pPr>
      <w:r>
        <w:rPr>
          <w:rFonts w:eastAsia="Times New Roman"/>
          <w:b/>
          <w:bCs/>
          <w:spacing w:val="-1"/>
          <w:sz w:val="28"/>
          <w:szCs w:val="28"/>
        </w:rPr>
        <w:t>Ответственные лица за передачу информации:</w:t>
      </w:r>
    </w:p>
    <w:p w:rsidR="00742E09" w:rsidRDefault="00742E09" w:rsidP="00742E09">
      <w:pPr>
        <w:shd w:val="clear" w:color="auto" w:fill="FFFFFF"/>
        <w:spacing w:line="317" w:lineRule="exact"/>
        <w:ind w:firstLine="562"/>
        <w:jc w:val="both"/>
      </w:pPr>
      <w:proofErr w:type="gramStart"/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Мироненко Евгения Серафимовна, начальник отдела санитарно-эпидемиологического надзора и защиты прав потребителей - тел. (факс) (842622) 4-02-1, 8-924-646-59-27; </w:t>
      </w:r>
      <w:hyperlink r:id="rId11" w:history="1">
        <w:r>
          <w:rPr>
            <w:rFonts w:eastAsia="Times New Roman"/>
            <w:sz w:val="28"/>
            <w:szCs w:val="28"/>
            <w:u w:val="single"/>
            <w:lang w:val="en-US"/>
          </w:rPr>
          <w:t>E</w:t>
        </w:r>
        <w:r w:rsidRPr="000803CA">
          <w:rPr>
            <w:rFonts w:eastAsia="Times New Roman"/>
            <w:sz w:val="28"/>
            <w:szCs w:val="28"/>
            <w:u w:val="single"/>
          </w:rPr>
          <w:t>-</w:t>
        </w:r>
        <w:r>
          <w:rPr>
            <w:rFonts w:eastAsia="Times New Roman"/>
            <w:sz w:val="28"/>
            <w:szCs w:val="28"/>
            <w:u w:val="single"/>
            <w:lang w:val="en-US"/>
          </w:rPr>
          <w:t>mailepid</w:t>
        </w:r>
        <w:r w:rsidRPr="000803CA">
          <w:rPr>
            <w:rFonts w:eastAsia="Times New Roman"/>
            <w:sz w:val="28"/>
            <w:szCs w:val="28"/>
            <w:u w:val="single"/>
          </w:rPr>
          <w:t>@79.</w:t>
        </w:r>
        <w:r>
          <w:rPr>
            <w:rFonts w:eastAsia="Times New Roman"/>
            <w:sz w:val="28"/>
            <w:szCs w:val="28"/>
            <w:u w:val="single"/>
            <w:lang w:val="en-US"/>
          </w:rPr>
          <w:t>rospotrebnadzor</w:t>
        </w:r>
        <w:r w:rsidRPr="000803CA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803CA">
        <w:rPr>
          <w:rFonts w:eastAsia="Times New Roman"/>
          <w:sz w:val="28"/>
          <w:szCs w:val="28"/>
        </w:rPr>
        <w:t>);</w:t>
      </w:r>
      <w:proofErr w:type="gramEnd"/>
    </w:p>
    <w:p w:rsidR="00742E09" w:rsidRDefault="00742E09" w:rsidP="00742E09">
      <w:pPr>
        <w:shd w:val="clear" w:color="auto" w:fill="FFFFFF"/>
        <w:spacing w:line="317" w:lineRule="exact"/>
        <w:ind w:firstLine="557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Ишуткина Ольга Анатольевна, заместитель начальника отдела санитарно-эпидемиологического надзора и защиты прав потребителей - тел. </w:t>
      </w:r>
      <w:r>
        <w:rPr>
          <w:rFonts w:eastAsia="Times New Roman"/>
          <w:spacing w:val="-2"/>
          <w:sz w:val="28"/>
          <w:szCs w:val="28"/>
        </w:rPr>
        <w:t xml:space="preserve">(факс) (842622) 2-23-99; </w:t>
      </w:r>
      <w:r>
        <w:rPr>
          <w:rFonts w:eastAsia="Times New Roman"/>
          <w:spacing w:val="-2"/>
          <w:sz w:val="28"/>
          <w:szCs w:val="28"/>
          <w:lang w:val="en-US"/>
        </w:rPr>
        <w:t>E</w:t>
      </w:r>
      <w:r w:rsidRPr="000803CA"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  <w:lang w:val="en-US"/>
        </w:rPr>
        <w:t>mail</w:t>
      </w:r>
      <w:r w:rsidRPr="000803CA"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  <w:lang w:val="en-US"/>
        </w:rPr>
        <w:t>epid</w:t>
      </w:r>
      <w:proofErr w:type="spellEnd"/>
      <w:r w:rsidRPr="000803CA">
        <w:rPr>
          <w:rFonts w:eastAsia="Times New Roman"/>
          <w:spacing w:val="-2"/>
          <w:sz w:val="28"/>
          <w:szCs w:val="28"/>
          <w:u w:val="single"/>
        </w:rPr>
        <w:t>@79 .</w:t>
      </w:r>
      <w:hyperlink r:id="rId12" w:history="1">
        <w:proofErr w:type="spellStart"/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rospotrebnadzor</w:t>
        </w:r>
        <w:proofErr w:type="spellEnd"/>
        <w:r w:rsidRPr="000803CA">
          <w:rPr>
            <w:rFonts w:eastAsia="Times New Roman"/>
            <w:spacing w:val="-2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803CA">
        <w:rPr>
          <w:rFonts w:eastAsia="Times New Roman"/>
          <w:spacing w:val="-2"/>
          <w:sz w:val="28"/>
          <w:szCs w:val="28"/>
        </w:rPr>
        <w:t>)</w:t>
      </w:r>
      <w:r>
        <w:rPr>
          <w:rFonts w:eastAsia="Times New Roman"/>
          <w:spacing w:val="-2"/>
          <w:sz w:val="28"/>
          <w:szCs w:val="28"/>
        </w:rPr>
        <w:t>.</w:t>
      </w:r>
    </w:p>
    <w:p w:rsidR="00045775" w:rsidRDefault="00045775" w:rsidP="00742E09">
      <w:pPr>
        <w:shd w:val="clear" w:color="auto" w:fill="FFFFFF"/>
        <w:rPr>
          <w:rFonts w:eastAsia="Times New Roman"/>
          <w:b/>
          <w:bCs/>
          <w:spacing w:val="-1"/>
          <w:sz w:val="28"/>
          <w:szCs w:val="28"/>
        </w:rPr>
      </w:pPr>
    </w:p>
    <w:p w:rsidR="00742E09" w:rsidRDefault="00742E09" w:rsidP="00045775">
      <w:pPr>
        <w:shd w:val="clear" w:color="auto" w:fill="FFFFFF"/>
        <w:ind w:firstLine="557"/>
      </w:pPr>
      <w:proofErr w:type="spellStart"/>
      <w:r>
        <w:rPr>
          <w:rFonts w:eastAsia="Times New Roman"/>
          <w:b/>
          <w:bCs/>
          <w:spacing w:val="-1"/>
          <w:sz w:val="28"/>
          <w:szCs w:val="28"/>
        </w:rPr>
        <w:t>Амурзетский</w:t>
      </w:r>
      <w:proofErr w:type="spellEnd"/>
      <w:r>
        <w:rPr>
          <w:rFonts w:eastAsia="Times New Roman"/>
          <w:b/>
          <w:bCs/>
          <w:spacing w:val="-1"/>
          <w:sz w:val="28"/>
          <w:szCs w:val="28"/>
        </w:rPr>
        <w:t xml:space="preserve"> таможенный пост.</w:t>
      </w:r>
    </w:p>
    <w:p w:rsidR="00742E09" w:rsidRDefault="00742E09" w:rsidP="00742E09">
      <w:pPr>
        <w:shd w:val="clear" w:color="auto" w:fill="FFFFFF"/>
        <w:spacing w:line="322" w:lineRule="exact"/>
        <w:ind w:firstLine="557"/>
        <w:jc w:val="both"/>
      </w:pPr>
      <w:r>
        <w:rPr>
          <w:rFonts w:eastAsia="Times New Roman"/>
          <w:sz w:val="28"/>
          <w:szCs w:val="28"/>
          <w:u w:val="single"/>
        </w:rPr>
        <w:t>Пункт пропуска «</w:t>
      </w:r>
      <w:proofErr w:type="spellStart"/>
      <w:r>
        <w:rPr>
          <w:rFonts w:eastAsia="Times New Roman"/>
          <w:sz w:val="28"/>
          <w:szCs w:val="28"/>
          <w:u w:val="single"/>
        </w:rPr>
        <w:t>Амурзет</w:t>
      </w:r>
      <w:proofErr w:type="spellEnd"/>
      <w:r>
        <w:rPr>
          <w:rFonts w:eastAsia="Times New Roman"/>
          <w:sz w:val="28"/>
          <w:szCs w:val="28"/>
          <w:u w:val="single"/>
        </w:rPr>
        <w:t>»</w:t>
      </w:r>
      <w:r>
        <w:rPr>
          <w:rFonts w:eastAsia="Times New Roman"/>
          <w:sz w:val="28"/>
          <w:szCs w:val="28"/>
        </w:rPr>
        <w:t xml:space="preserve"> (682230, ЕАО, Октябрьский район, с. </w:t>
      </w:r>
      <w:proofErr w:type="spellStart"/>
      <w:r>
        <w:rPr>
          <w:rFonts w:eastAsia="Times New Roman"/>
          <w:sz w:val="28"/>
          <w:szCs w:val="28"/>
        </w:rPr>
        <w:t>Амурзет</w:t>
      </w:r>
      <w:proofErr w:type="spellEnd"/>
      <w:r>
        <w:rPr>
          <w:rFonts w:eastAsia="Times New Roman"/>
          <w:sz w:val="28"/>
          <w:szCs w:val="28"/>
        </w:rPr>
        <w:t>, ул. Ленина 91, тел факс. (42665) 21-1-01; 21-2-44).</w:t>
      </w:r>
    </w:p>
    <w:p w:rsidR="00742E09" w:rsidRDefault="00742E09" w:rsidP="00742E09">
      <w:pPr>
        <w:shd w:val="clear" w:color="auto" w:fill="FFFFFF"/>
        <w:spacing w:line="322" w:lineRule="exact"/>
        <w:ind w:firstLine="480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Чупров Алексей Владимирович, государственный таможенный </w:t>
      </w:r>
      <w:r>
        <w:rPr>
          <w:rFonts w:eastAsia="Times New Roman"/>
          <w:spacing w:val="-1"/>
          <w:sz w:val="28"/>
          <w:szCs w:val="28"/>
        </w:rPr>
        <w:t>инспектор отдела таможенного оформления и таможенного контроля № 1;</w:t>
      </w:r>
    </w:p>
    <w:p w:rsidR="00742E09" w:rsidRDefault="00742E09" w:rsidP="00742E09">
      <w:pPr>
        <w:shd w:val="clear" w:color="auto" w:fill="FFFFFF"/>
        <w:spacing w:line="326" w:lineRule="exact"/>
        <w:ind w:firstLine="480"/>
        <w:jc w:val="both"/>
      </w:pPr>
      <w:r>
        <w:rPr>
          <w:spacing w:val="-2"/>
          <w:sz w:val="28"/>
          <w:szCs w:val="28"/>
        </w:rPr>
        <w:t>-</w:t>
      </w:r>
      <w:proofErr w:type="spellStart"/>
      <w:r>
        <w:rPr>
          <w:rFonts w:eastAsia="Times New Roman"/>
          <w:spacing w:val="-2"/>
          <w:sz w:val="28"/>
          <w:szCs w:val="28"/>
        </w:rPr>
        <w:t>Питенко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Сергей Михайлович, государственный таможенный инспектор </w:t>
      </w:r>
      <w:r>
        <w:rPr>
          <w:rFonts w:eastAsia="Times New Roman"/>
          <w:spacing w:val="-1"/>
          <w:sz w:val="28"/>
          <w:szCs w:val="28"/>
        </w:rPr>
        <w:t>отдела таможенного оформления и таможенного контроля № 1.</w:t>
      </w:r>
    </w:p>
    <w:p w:rsidR="00742E09" w:rsidRDefault="00742E09" w:rsidP="00742E09">
      <w:pPr>
        <w:shd w:val="clear" w:color="auto" w:fill="FFFFFF"/>
        <w:spacing w:line="322" w:lineRule="exact"/>
        <w:ind w:firstLine="547"/>
        <w:jc w:val="both"/>
      </w:pPr>
      <w:r>
        <w:rPr>
          <w:rFonts w:eastAsia="Times New Roman"/>
          <w:sz w:val="28"/>
          <w:szCs w:val="28"/>
          <w:u w:val="single"/>
        </w:rPr>
        <w:t>Пункт пропуска «</w:t>
      </w:r>
      <w:proofErr w:type="spellStart"/>
      <w:r>
        <w:rPr>
          <w:rFonts w:eastAsia="Times New Roman"/>
          <w:sz w:val="28"/>
          <w:szCs w:val="28"/>
          <w:u w:val="single"/>
        </w:rPr>
        <w:t>Нижнеленинское</w:t>
      </w:r>
      <w:proofErr w:type="spellEnd"/>
      <w:r>
        <w:rPr>
          <w:rFonts w:eastAsia="Times New Roman"/>
          <w:sz w:val="28"/>
          <w:szCs w:val="28"/>
          <w:u w:val="single"/>
        </w:rPr>
        <w:t>»</w:t>
      </w:r>
      <w:r>
        <w:rPr>
          <w:rFonts w:eastAsia="Times New Roman"/>
          <w:sz w:val="28"/>
          <w:szCs w:val="28"/>
        </w:rPr>
        <w:t xml:space="preserve"> (679370, ЕАО, Ленинский район, </w:t>
      </w:r>
      <w:proofErr w:type="spellStart"/>
      <w:r>
        <w:rPr>
          <w:rFonts w:eastAsia="Times New Roman"/>
          <w:sz w:val="28"/>
          <w:szCs w:val="28"/>
        </w:rPr>
        <w:t>с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ижнеленинское</w:t>
      </w:r>
      <w:proofErr w:type="spellEnd"/>
      <w:r>
        <w:rPr>
          <w:rFonts w:eastAsia="Times New Roman"/>
          <w:sz w:val="28"/>
          <w:szCs w:val="28"/>
        </w:rPr>
        <w:t xml:space="preserve">, ул. Вилковой 10, </w:t>
      </w:r>
      <w:proofErr w:type="spellStart"/>
      <w:r>
        <w:rPr>
          <w:rFonts w:eastAsia="Times New Roman"/>
          <w:sz w:val="28"/>
          <w:szCs w:val="28"/>
        </w:rPr>
        <w:t>те.факс</w:t>
      </w:r>
      <w:proofErr w:type="spellEnd"/>
      <w:r>
        <w:rPr>
          <w:rFonts w:eastAsia="Times New Roman"/>
          <w:sz w:val="28"/>
          <w:szCs w:val="28"/>
        </w:rPr>
        <w:t>. (42663) 40-2-04; 40-2-23; 40-2-24).</w:t>
      </w:r>
    </w:p>
    <w:p w:rsidR="00742E09" w:rsidRDefault="00742E09" w:rsidP="00742E09">
      <w:pPr>
        <w:shd w:val="clear" w:color="auto" w:fill="FFFFFF"/>
        <w:spacing w:line="317" w:lineRule="exact"/>
        <w:ind w:firstLine="485"/>
        <w:jc w:val="both"/>
      </w:pPr>
      <w:r>
        <w:rPr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</w:rPr>
        <w:t>Дубикова</w:t>
      </w:r>
      <w:proofErr w:type="spellEnd"/>
      <w:r>
        <w:rPr>
          <w:rFonts w:eastAsia="Times New Roman"/>
          <w:sz w:val="28"/>
          <w:szCs w:val="28"/>
        </w:rPr>
        <w:t xml:space="preserve"> Аксинья Викторовна, государственный таможенный инспектор отдела специальных таможенных процедур;</w:t>
      </w:r>
    </w:p>
    <w:p w:rsidR="00742E09" w:rsidRDefault="00742E09" w:rsidP="00742E09">
      <w:pPr>
        <w:shd w:val="clear" w:color="auto" w:fill="FFFFFF"/>
        <w:spacing w:line="317" w:lineRule="exact"/>
        <w:ind w:firstLine="413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Фомин Виктор Сергеевич, главный государственный таможенный инспектор отдела специальных таможенных процедур.</w:t>
      </w:r>
    </w:p>
    <w:p w:rsidR="00742E09" w:rsidRDefault="00742E09" w:rsidP="00045775">
      <w:pPr>
        <w:shd w:val="clear" w:color="auto" w:fill="FFFFFF"/>
        <w:ind w:firstLine="413"/>
      </w:pPr>
      <w:r>
        <w:rPr>
          <w:rFonts w:eastAsia="Times New Roman"/>
          <w:b/>
          <w:bCs/>
          <w:spacing w:val="-1"/>
          <w:sz w:val="28"/>
          <w:szCs w:val="28"/>
        </w:rPr>
        <w:t>Биробиджанский таможенный пост.</w:t>
      </w:r>
    </w:p>
    <w:p w:rsidR="00742E09" w:rsidRDefault="00742E09" w:rsidP="00742E09">
      <w:pPr>
        <w:shd w:val="clear" w:color="auto" w:fill="FFFFFF"/>
        <w:spacing w:line="322" w:lineRule="exact"/>
        <w:ind w:firstLine="557"/>
        <w:jc w:val="both"/>
      </w:pPr>
      <w:r>
        <w:rPr>
          <w:rFonts w:eastAsia="Times New Roman"/>
          <w:sz w:val="28"/>
          <w:szCs w:val="28"/>
          <w:u w:val="single"/>
        </w:rPr>
        <w:t>Пункт пропуска «Пашково»</w:t>
      </w:r>
      <w:r>
        <w:rPr>
          <w:rFonts w:eastAsia="Times New Roman"/>
          <w:sz w:val="28"/>
          <w:szCs w:val="28"/>
        </w:rPr>
        <w:t xml:space="preserve"> (679144, ЕАО, </w:t>
      </w:r>
      <w:proofErr w:type="spellStart"/>
      <w:r>
        <w:rPr>
          <w:rFonts w:eastAsia="Times New Roman"/>
          <w:sz w:val="28"/>
          <w:szCs w:val="28"/>
        </w:rPr>
        <w:t>Облученский</w:t>
      </w:r>
      <w:proofErr w:type="spellEnd"/>
      <w:r>
        <w:rPr>
          <w:rFonts w:eastAsia="Times New Roman"/>
          <w:sz w:val="28"/>
          <w:szCs w:val="28"/>
        </w:rPr>
        <w:t xml:space="preserve"> район, с. Пашково, ул. Пржевальского 18, тел факс. (42666) 43-4-00; 26-2-73).</w:t>
      </w:r>
    </w:p>
    <w:p w:rsidR="00742E09" w:rsidRDefault="00742E09" w:rsidP="00742E09">
      <w:pPr>
        <w:shd w:val="clear" w:color="auto" w:fill="FFFFFF"/>
        <w:spacing w:line="322" w:lineRule="exact"/>
        <w:ind w:firstLine="485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Рожков Николай Александрович, старший государственный таможенный инспектор отдела таможенного оформления и таможенного контроля № 2;</w:t>
      </w:r>
    </w:p>
    <w:p w:rsidR="00742E09" w:rsidRDefault="00742E09" w:rsidP="00742E09">
      <w:pPr>
        <w:shd w:val="clear" w:color="auto" w:fill="FFFFFF"/>
        <w:spacing w:line="322" w:lineRule="exact"/>
        <w:ind w:firstLine="480"/>
        <w:jc w:val="both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Семенов Андрей Прокопьевич, государственный таможенный инспектор </w:t>
      </w:r>
      <w:r>
        <w:rPr>
          <w:rFonts w:eastAsia="Times New Roman"/>
          <w:spacing w:val="-1"/>
          <w:sz w:val="28"/>
          <w:szCs w:val="28"/>
        </w:rPr>
        <w:t>отдела таможенного оформления и таможенного контроля № 2.</w:t>
      </w:r>
    </w:p>
    <w:p w:rsidR="00742E09" w:rsidRDefault="00742E09" w:rsidP="00742E09">
      <w:pPr>
        <w:shd w:val="clear" w:color="auto" w:fill="FFFFFF"/>
        <w:spacing w:line="322" w:lineRule="exact"/>
        <w:ind w:firstLine="590"/>
        <w:jc w:val="both"/>
      </w:pPr>
    </w:p>
    <w:sectPr w:rsidR="00742E09" w:rsidSect="00AA539D">
      <w:type w:val="continuous"/>
      <w:pgSz w:w="14166" w:h="18802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30249A"/>
    <w:lvl w:ilvl="0">
      <w:numFmt w:val="bullet"/>
      <w:lvlText w:val="*"/>
      <w:lvlJc w:val="left"/>
    </w:lvl>
  </w:abstractNum>
  <w:abstractNum w:abstractNumId="1">
    <w:nsid w:val="11517A01"/>
    <w:multiLevelType w:val="singleLevel"/>
    <w:tmpl w:val="89D435D0"/>
    <w:lvl w:ilvl="0">
      <w:start w:val="1"/>
      <w:numFmt w:val="decimal"/>
      <w:lvlText w:val="6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>
    <w:nsid w:val="297A6F0C"/>
    <w:multiLevelType w:val="singleLevel"/>
    <w:tmpl w:val="F6084D32"/>
    <w:lvl w:ilvl="0">
      <w:start w:val="1"/>
      <w:numFmt w:val="decimal"/>
      <w:lvlText w:val="4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3">
    <w:nsid w:val="7A183ADD"/>
    <w:multiLevelType w:val="singleLevel"/>
    <w:tmpl w:val="C7A81A1C"/>
    <w:lvl w:ilvl="0">
      <w:start w:val="1"/>
      <w:numFmt w:val="decimal"/>
      <w:lvlText w:val="5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D1"/>
    <w:rsid w:val="00045775"/>
    <w:rsid w:val="00742E09"/>
    <w:rsid w:val="007E4CD1"/>
    <w:rsid w:val="00834197"/>
    <w:rsid w:val="00A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.crc.ru/evraz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-mailepid@79.rospotrebnadzo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ustoms-ea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souz.ru/pages/norma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F974-3944-4583-A1F9-F64D7452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РПН</dc:creator>
  <cp:keywords/>
  <dc:description/>
  <cp:lastModifiedBy>Администратор РПН</cp:lastModifiedBy>
  <cp:revision>5</cp:revision>
  <cp:lastPrinted>2012-03-11T03:22:00Z</cp:lastPrinted>
  <dcterms:created xsi:type="dcterms:W3CDTF">2012-03-11T03:03:00Z</dcterms:created>
  <dcterms:modified xsi:type="dcterms:W3CDTF">2012-03-11T03:23:00Z</dcterms:modified>
</cp:coreProperties>
</file>