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62" w:rsidRPr="00B02E62" w:rsidRDefault="00B02E62" w:rsidP="00B02E62">
      <w:pPr>
        <w:pStyle w:val="a3"/>
        <w:jc w:val="center"/>
        <w:rPr>
          <w:rStyle w:val="a5"/>
          <w:b w:val="0"/>
        </w:rPr>
      </w:pPr>
      <w:bookmarkStart w:id="0" w:name="_GoBack"/>
      <w:bookmarkEnd w:id="0"/>
      <w:r w:rsidRPr="00B02E62">
        <w:rPr>
          <w:rStyle w:val="a5"/>
          <w:b w:val="0"/>
        </w:rPr>
        <w:t>"О вступлении в силу приказов Роспотребнадзора от 18.07.2012</w:t>
      </w:r>
      <w:r>
        <w:rPr>
          <w:rStyle w:val="a5"/>
          <w:b w:val="0"/>
        </w:rPr>
        <w:t xml:space="preserve">  </w:t>
      </w:r>
      <w:r w:rsidRPr="00B02E62">
        <w:rPr>
          <w:rStyle w:val="a5"/>
          <w:b w:val="0"/>
        </w:rPr>
        <w:t>№ 771 и № 773"</w:t>
      </w:r>
    </w:p>
    <w:p w:rsidR="00B02E62" w:rsidRPr="00B02E62" w:rsidRDefault="00B02E62" w:rsidP="00B02E62">
      <w:pPr>
        <w:pStyle w:val="a3"/>
        <w:jc w:val="both"/>
        <w:rPr>
          <w:rStyle w:val="a5"/>
          <w:b w:val="0"/>
        </w:rPr>
      </w:pPr>
      <w:r w:rsidRPr="00B02E62">
        <w:t> </w:t>
      </w:r>
      <w:r>
        <w:tab/>
      </w:r>
      <w:proofErr w:type="gramStart"/>
      <w:r w:rsidR="00861ABA" w:rsidRPr="00861ABA">
        <w:rPr>
          <w:color w:val="000000" w:themeColor="text1"/>
        </w:rPr>
        <w:t>Управления Федеральной службы по надзору в сфере защиты прав потребителей и благополучия человека по ЕАО</w:t>
      </w:r>
      <w:r w:rsidRPr="00B02E62">
        <w:t xml:space="preserve"> </w:t>
      </w:r>
      <w:r w:rsidR="00861ABA" w:rsidRPr="00861ABA">
        <w:rPr>
          <w:color w:val="000000" w:themeColor="text1"/>
        </w:rPr>
        <w:t>информирует</w:t>
      </w:r>
      <w:r w:rsidR="00861ABA" w:rsidRPr="00B02E62">
        <w:rPr>
          <w:rStyle w:val="a5"/>
          <w:b w:val="0"/>
        </w:rPr>
        <w:t xml:space="preserve"> </w:t>
      </w:r>
      <w:r w:rsidRPr="00B02E62">
        <w:rPr>
          <w:rStyle w:val="a5"/>
          <w:b w:val="0"/>
        </w:rPr>
        <w:t xml:space="preserve"> с 5 марта 2013 года </w:t>
      </w:r>
      <w:r w:rsidR="00861ABA">
        <w:rPr>
          <w:rStyle w:val="a5"/>
          <w:b w:val="0"/>
        </w:rPr>
        <w:t xml:space="preserve">вступил в силу </w:t>
      </w:r>
      <w:r w:rsidRPr="00B02E62">
        <w:rPr>
          <w:rStyle w:val="a5"/>
          <w:b w:val="0"/>
        </w:rPr>
        <w:t>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возбудителей инфекционных заболеваний человека и животных (за исключением случая, если указанная деятельность</w:t>
      </w:r>
      <w:proofErr w:type="gramEnd"/>
      <w:r w:rsidRPr="00B02E62">
        <w:rPr>
          <w:rStyle w:val="a5"/>
          <w:b w:val="0"/>
        </w:rPr>
        <w:t xml:space="preserve"> </w:t>
      </w:r>
      <w:proofErr w:type="gramStart"/>
      <w:r w:rsidRPr="00B02E62">
        <w:rPr>
          <w:rStyle w:val="a5"/>
          <w:b w:val="0"/>
        </w:rPr>
        <w:t>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системах, утвержденный приказом Роспотребнадзора от 18 июля 2012 года № 771 «Об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возбудителей инфекционных заболеваний человека и животных (за исключением</w:t>
      </w:r>
      <w:proofErr w:type="gramEnd"/>
      <w:r w:rsidRPr="00B02E62">
        <w:rPr>
          <w:rStyle w:val="a5"/>
          <w:b w:val="0"/>
        </w:rPr>
        <w:t xml:space="preserve"> </w:t>
      </w:r>
      <w:proofErr w:type="gramStart"/>
      <w:r w:rsidRPr="00B02E62">
        <w:rPr>
          <w:rStyle w:val="a5"/>
          <w:b w:val="0"/>
        </w:rPr>
        <w:t>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системах» в редакции приказа Роспотребнадзора от 19 декабря 2012 года № 1183 «О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возбудителей</w:t>
      </w:r>
      <w:proofErr w:type="gramEnd"/>
      <w:r w:rsidRPr="00B02E62">
        <w:rPr>
          <w:rStyle w:val="a5"/>
          <w:b w:val="0"/>
        </w:rPr>
        <w:t xml:space="preserve"> инфекционных заболеваний человека и животных (за исключением случая, если указанная деятельность осуществляется в медицинских </w:t>
      </w:r>
      <w:proofErr w:type="gramStart"/>
      <w:r w:rsidRPr="00B02E62">
        <w:rPr>
          <w:rStyle w:val="a5"/>
          <w:b w:val="0"/>
        </w:rPr>
        <w:t>целях</w:t>
      </w:r>
      <w:proofErr w:type="gramEnd"/>
      <w:r w:rsidRPr="00B02E62">
        <w:rPr>
          <w:rStyle w:val="a5"/>
          <w:b w:val="0"/>
        </w:rPr>
        <w:t>) и генно-инженерно-модифицированных организмов III и IV степеней потенциальной опасности, осуществляемой в замкнутых системах, утвержденным приказом Роспотребнадзора от 18.07.2012 № 771» (Зарегистрировано в Минюсте России 11 февраля 2013 года № 26979).</w:t>
      </w:r>
    </w:p>
    <w:p w:rsidR="00892008" w:rsidRDefault="00B02E62" w:rsidP="00861ABA">
      <w:pPr>
        <w:pStyle w:val="a3"/>
        <w:jc w:val="both"/>
      </w:pPr>
      <w:r w:rsidRPr="00B02E62">
        <w:rPr>
          <w:rStyle w:val="a5"/>
          <w:b w:val="0"/>
        </w:rPr>
        <w:t> </w:t>
      </w:r>
      <w:r w:rsidR="00861ABA">
        <w:rPr>
          <w:rStyle w:val="a5"/>
          <w:b w:val="0"/>
        </w:rPr>
        <w:tab/>
      </w:r>
      <w:r w:rsidRPr="00B02E62">
        <w:rPr>
          <w:rStyle w:val="a5"/>
          <w:b w:val="0"/>
        </w:rPr>
        <w:t xml:space="preserve"> </w:t>
      </w:r>
      <w:proofErr w:type="gramStart"/>
      <w:r w:rsidRPr="00B02E62">
        <w:rPr>
          <w:rStyle w:val="a5"/>
          <w:b w:val="0"/>
        </w:rPr>
        <w:t>Вступил в силу с 10 марта 2013 года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 лицензированию деятельности в области использования   источников ионизирующего излучения (генерирующих) (за исключением случая, если эти источники используются в медицинской деятельности), утвержденный приказом Федеральной службы по надзору в сфере защиты прав потребителей и благополучия человека</w:t>
      </w:r>
      <w:proofErr w:type="gramEnd"/>
      <w:r w:rsidRPr="00B02E62">
        <w:rPr>
          <w:rStyle w:val="a5"/>
          <w:b w:val="0"/>
        </w:rPr>
        <w:t xml:space="preserve"> </w:t>
      </w:r>
      <w:proofErr w:type="gramStart"/>
      <w:r w:rsidRPr="00B02E62">
        <w:rPr>
          <w:rStyle w:val="a5"/>
          <w:b w:val="0"/>
        </w:rPr>
        <w:t>от 18 июля 2012 № 773 «Об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 лицензированию деятельности в области использования   источников ионизирующего излучения (генерирующих) (за исключением случая, если эти источники используются в медицинской деятельности)» в редакции приказа Роспотребнадзора от 19 декабря 2012 года № 1182 «О внесении изменений в Административный</w:t>
      </w:r>
      <w:proofErr w:type="gramEnd"/>
      <w:r w:rsidRPr="00B02E62">
        <w:rPr>
          <w:rStyle w:val="a5"/>
          <w:b w:val="0"/>
        </w:rPr>
        <w:t xml:space="preserve"> </w:t>
      </w:r>
      <w:proofErr w:type="gramStart"/>
      <w:r w:rsidRPr="00B02E62">
        <w:rPr>
          <w:rStyle w:val="a5"/>
          <w:b w:val="0"/>
        </w:rPr>
        <w:t>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утвержденный приказом Роспотребнадзора от 18.07.2012 № 773» (Зарегистрировано в Минюсте России 6 февраля 2013 года № 26846).</w:t>
      </w:r>
      <w:proofErr w:type="gramEnd"/>
    </w:p>
    <w:sectPr w:rsidR="0089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AE"/>
    <w:rsid w:val="00082CAE"/>
    <w:rsid w:val="00861ABA"/>
    <w:rsid w:val="00AA53C0"/>
    <w:rsid w:val="00B02E62"/>
    <w:rsid w:val="00CB47F7"/>
    <w:rsid w:val="00D0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02E62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B02E62"/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styleId="a5">
    <w:name w:val="Strong"/>
    <w:basedOn w:val="a0"/>
    <w:qFormat/>
    <w:rsid w:val="00B02E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02E62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B02E62"/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styleId="a5">
    <w:name w:val="Strong"/>
    <w:basedOn w:val="a0"/>
    <w:qFormat/>
    <w:rsid w:val="00B02E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Администратор РПН</cp:lastModifiedBy>
  <cp:revision>6</cp:revision>
  <cp:lastPrinted>2013-06-02T22:36:00Z</cp:lastPrinted>
  <dcterms:created xsi:type="dcterms:W3CDTF">2013-05-30T05:48:00Z</dcterms:created>
  <dcterms:modified xsi:type="dcterms:W3CDTF">2013-06-02T23:18:00Z</dcterms:modified>
</cp:coreProperties>
</file>