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AE" w:rsidRDefault="009258AE" w:rsidP="009258AE">
      <w:pPr>
        <w:shd w:val="clear" w:color="auto" w:fill="FFFFFF"/>
        <w:spacing w:after="0" w:line="300" w:lineRule="atLeast"/>
        <w:jc w:val="center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Лекция на тему: «Мотивация 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добросовестному поведению субъектов предпринимательства, направленному  на выполнение обязательных требований </w:t>
      </w:r>
    </w:p>
    <w:p w:rsidR="009258AE" w:rsidRPr="009258AE" w:rsidRDefault="009258AE" w:rsidP="009258AE">
      <w:pPr>
        <w:shd w:val="clear" w:color="auto" w:fill="FFFFFF"/>
        <w:spacing w:after="0" w:line="300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области обеспечения санитарно-эпидемиологического благополучия населения</w:t>
      </w:r>
    </w:p>
    <w:p w:rsidR="009258AE" w:rsidRDefault="009258AE" w:rsidP="009258AE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58AE" w:rsidRDefault="009258AE" w:rsidP="009258AE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18.12.2018                                                                                                                г. Биробиджан</w:t>
      </w:r>
    </w:p>
    <w:p w:rsidR="00057DA3" w:rsidRDefault="00057DA3" w:rsidP="009258AE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58AE" w:rsidRDefault="009258AE" w:rsidP="009258AE">
      <w:pPr>
        <w:shd w:val="clear" w:color="auto" w:fill="FFFFFF"/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Управление Роспотребнадзора по Еврейской автономной области 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- </w:t>
      </w:r>
      <w:proofErr w:type="spellStart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Роспотребнадзор</w:t>
      </w:r>
      <w:proofErr w:type="spellEnd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соответствии с Положением о Федеральной службе по надзору в сфере защиты прав потребителей и благополучия человека, утвержденным постановлением Правительства РФ от 30 июня 2004 г. № 322, является федеральным органом исполнительной власти, осуществляющим функции по организации и осуществлению федеральн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государственного санитарно-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эпидемиологического надзора </w:t>
      </w:r>
      <w:r w:rsidRPr="009258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(ст. 44 ФЗ от 30 марта 1999 г. № 52-ФЗ «</w:t>
      </w:r>
      <w:hyperlink r:id="rId6" w:tooltip="О санитарно-эпидемиологическом благополучии населения" w:history="1">
        <w:r w:rsidRPr="009258AE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О</w:t>
        </w:r>
        <w:proofErr w:type="gramEnd"/>
        <w:r w:rsidRPr="009258AE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 </w:t>
        </w:r>
        <w:proofErr w:type="gramStart"/>
        <w:r w:rsidRPr="009258AE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санитарно-эпидемиологическом благополучии населения</w:t>
        </w:r>
      </w:hyperlink>
      <w:r w:rsidRPr="009258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», Положение о федеральном государственном санитарно-эпидемиологическом надзоре) 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федерального государственного надзора в области защиты прав потребителей </w:t>
      </w:r>
      <w:r w:rsidRPr="009258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(Закон РФ от 7 февраля 1992 г. № 2300-1 «</w:t>
      </w:r>
      <w:hyperlink r:id="rId7" w:tooltip="О защите прав потребителей" w:history="1">
        <w:r w:rsidRPr="009258AE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О защите прав потребителей</w:t>
        </w:r>
      </w:hyperlink>
      <w:r w:rsidRPr="009258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»).</w:t>
      </w:r>
      <w:proofErr w:type="gramEnd"/>
      <w:r w:rsidRPr="009258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федерального государственного санитарно - эпидемиологического надзора </w:t>
      </w:r>
      <w:proofErr w:type="spell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постановлением Правительства Российской Федерации от 21 декабря 2000 г. № 987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государственном надзоре в области обеспечения качества и безопасности пищевых продуктов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9258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- Постановление № 987) 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 государственный надзор в области обеспечения качества и безопасности пищевых проду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ктов за соответствием санитарн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End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эпидемиологическим и гигиеническим требованиям, установленным нормативными документами, проводится контроль (надзор) за: </w:t>
      </w:r>
      <w:proofErr w:type="gram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пищевой ценностью пищевых продуктов; безопасностью пищевых продуктов, материалов и изделий, контактирующих с пищевыми продуктами, а также табачных изделий; безопасностью условий разработки, подготовки к производству и изготовления продукции, ее хранения, транспортировки, реализации и употребления (использования);  безопасностью услуг, оказываемых в сфере розничной торговли и сфере общественного питания; условий утилизации или уничтожения некачественной, опасной продукции;</w:t>
      </w:r>
      <w:proofErr w:type="gram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проведения санитарно-противоэпидемических (профилактических) мероприятий, направленных на предотвращение заболеваний (отравлений) людей, связанных с употреблением (использованием) продукции; услов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и качества питания населения.</w:t>
      </w:r>
      <w:proofErr w:type="gramEnd"/>
    </w:p>
    <w:p w:rsidR="009258AE" w:rsidRDefault="009258AE" w:rsidP="009258AE">
      <w:pPr>
        <w:shd w:val="clear" w:color="auto" w:fill="FFFFFF"/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федерального государственного санитарно-эпидемиологического надзора и федерального государственного надзора в области защиты прав потребителей осуществляет государственный контроль (надзор) за соблюдением требований технических регламентов.</w:t>
      </w:r>
    </w:p>
    <w:p w:rsidR="009258AE" w:rsidRDefault="009258AE" w:rsidP="009258AE">
      <w:pPr>
        <w:shd w:val="clear" w:color="auto" w:fill="FFFFFF"/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функций по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</w:t>
      </w:r>
      <w:proofErr w:type="spell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Конституцией РФ, федеральными конституционными законами, а также: </w:t>
      </w:r>
      <w:proofErr w:type="gram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21 ноября 2011 г. № 323-ф3 «Об основах охраны здоровья граждан в РФ; ФЗ от 30 марта 1999 г. № 52-ФЗ «</w:t>
      </w:r>
      <w:hyperlink r:id="rId8" w:tooltip="О санитарно- эпидемиологическом благополучии населения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санитарно</w:t>
        </w:r>
        <w:r w:rsidR="006748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эпидемиологическом благополучии населения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»; Законом РФ от 07.02.1992 № 2300-1 «</w:t>
      </w:r>
      <w:hyperlink r:id="rId9" w:tooltip="О защите прав потребителей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защите прав потребителей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»; ФЗ от 2 января 2000 г. № 29-ФЗ «</w:t>
      </w:r>
      <w:hyperlink r:id="rId10" w:tooltip="О качестве и безопасности пищевых продуктов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качестве и безопасности пищевых продуктов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»; ФЗ   от 27 декабря 2002 г. № 184-ФЗ «</w:t>
      </w:r>
      <w:hyperlink r:id="rId11" w:tooltip="О техническом регулировании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техническом регулировании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  ФЗ от 30 декабря 2006 г. № 271-ФЗ «</w:t>
      </w:r>
      <w:hyperlink r:id="rId12" w:tooltip="О розничных рынках и о внесении изменений в Трудовой кодекс Российской Федерации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розничных рынках и о внесении изменений в Трудовой кодекс Российской Федерации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»; ФЗ закон от 22 ноября 1995 г. № 171-ФЗ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государственном регулировании производства и оборота этилового спирта, 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алкогольной и спиртосодержащей продукции и об ограничении потребления (распития) алкогольной продукции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proofErr w:type="gram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19 января 1998 г. № 55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27 сентября 2007 г. № 612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Правил продажи товаров дистанционным способом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»; Постановлением Правительства РФ от 21 июля 1997 г. №918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Правил продажи товаров по образцам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»; Постановление Правительства РФ от 15 августа 1997 г. №1036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Правил оказания услуг общественного питания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proofErr w:type="gram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29 сентября 1997 г. №1263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Положения о проведении экспертизы некачественных и опасных продовольственного сырья и пищевых продуктов, их использовании или уничтожении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»; Техническими регламентами Таможенного Союза «</w:t>
      </w:r>
      <w:hyperlink r:id="rId13" w:tooltip="О безопасности упаковки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безопасности упаковки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(TP ТС 005/201 1); «</w:t>
      </w:r>
      <w:hyperlink r:id="rId14" w:tooltip="О безопасности зерна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безопасности зерна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 TP ТС 015/2011); «</w:t>
      </w:r>
      <w:hyperlink r:id="rId15" w:tooltip="О безопасности пищевой продукции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безопасности пищевой продукции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(TP ТС 021/2011); «</w:t>
      </w:r>
      <w:proofErr w:type="gram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"http://vladikavkaz.bezformata.com/word/pishevaya-produktciya-v-chasti-ee-markirovki/1643222/" \o "Пищевая продукция в части ее маркировки" </w:instrTex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продукция в части ее маркировки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(TP ТС 022/2011); «</w:t>
      </w:r>
      <w:hyperlink r:id="rId16" w:tooltip="Технический регламент на соковую продукцию из фруктов и овощей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Технический регламент на соковую продукцию из фруктов и овощей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(TP ТС 023/2011);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Технический регламент на масложировую продукцию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(TP ТС 024/2011);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(TP ТС 027/2012);</w:t>
      </w:r>
      <w:proofErr w:type="gram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безопасности пищевых добавок, </w:t>
      </w:r>
      <w:proofErr w:type="spellStart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ароматизаторов</w:t>
      </w:r>
      <w:proofErr w:type="spellEnd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технологических вспомогательных средств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(TP ТС 029/2012); «</w:t>
      </w:r>
      <w:hyperlink r:id="rId17" w:tooltip="О безопасности молока и молочной продукции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безопасности молока и молочной продукции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(TP ТС 033/2013); «</w:t>
      </w:r>
      <w:hyperlink r:id="rId18" w:tooltip="О безопасности мяса и мясной продукции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безопасности мяса и мясной продукции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(TP ТС 034/2013); </w:t>
      </w:r>
      <w:proofErr w:type="gram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ЕАЭС 040/2016 Технический регламент Евразийского экономического союза «</w:t>
      </w:r>
      <w:hyperlink r:id="rId19" w:tooltip="О безопасности рыбы и рыбной продукции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безопасности рыбы и рыбной продукции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258AE" w:rsidRDefault="009258AE" w:rsidP="009258AE">
      <w:pPr>
        <w:shd w:val="clear" w:color="auto" w:fill="FFFFFF"/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требования: </w:t>
      </w:r>
      <w:proofErr w:type="gram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2.3.6.1079-01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Санитарно-эпидемиологические требования к организациям общественного питания, изготовлению и </w:t>
      </w:r>
      <w:proofErr w:type="spellStart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оборотоспособности</w:t>
      </w:r>
      <w:proofErr w:type="spellEnd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них пищевых продуктов и продовольственного сырья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СП 2.3.6.1066-01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Санитарно-эпидемиологические требования к организациям торговли и обороту в них продовольственного сырья и пищевых продуктов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СанПиН 2.3.2.1940-05 «</w:t>
      </w:r>
      <w:hyperlink r:id="rId20" w:tooltip="Организация детского питания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Организация детского питания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СанПиН 2.3.2.1293-03 «</w:t>
      </w:r>
      <w:hyperlink r:id="rId21" w:tooltip="Гигиенические требования по применению пищевых добавок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Гигиенические требования по применению пищевых добавок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СанПиН 2.3.2.1290-03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Гигиенические требования к организации производства и</w:t>
      </w:r>
      <w:proofErr w:type="gramEnd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оборота биологически активных добавок к пище (БАД)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СанПиН 2.3.2.1078-01 «</w:t>
      </w:r>
      <w:hyperlink r:id="rId22" w:tooltip="Гигиенические требования безопасности и пищевой ценности пищевых продуктов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Гигиенические требования безопасности и пищевой ценности пищевых продуктов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ГН 2.3.3.972-00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Предельно допустимые количества химических веществ, выделяющихся из материалов, контактирующих с пищевыми продуктами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ряд санитарно - эпидемиологических требований по производству пищевой продукции.</w:t>
      </w:r>
    </w:p>
    <w:p w:rsidR="009258AE" w:rsidRDefault="009258AE" w:rsidP="009258AE">
      <w:pPr>
        <w:shd w:val="clear" w:color="auto" w:fill="FFFFFF"/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2018 года по направлению деятельности «</w:t>
      </w:r>
      <w:hyperlink r:id="rId23" w:tooltip="Гигиена питания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Гигиена питания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установлено, что из   проведенных 107 контрольно-надзорных мероприятий, 105   были внеплановыми (проверка   предписаний – 20  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(19,0%), 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реализаций   приказов Роспотребнадзора на основании Поручения Правительства РФ – 81 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(77,14%), 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  жалоб, обращений и поступивших информаций о возникновении угрозы причинения вреда жизни, здоровью и причинении вреда жизни и здоровью граждан - 4 (3,8%).</w:t>
      </w:r>
      <w:proofErr w:type="gramEnd"/>
    </w:p>
    <w:p w:rsidR="009258AE" w:rsidRDefault="009258AE" w:rsidP="009258AE">
      <w:pPr>
        <w:shd w:val="clear" w:color="auto" w:fill="FFFFFF"/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проведенных </w:t>
      </w:r>
      <w:proofErr w:type="spell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за 9 месяцев 2018 года нарушения выявлены в 80,4% проверок, выявлено 157 нарушений. За  нарушения обязательных требований законодательства наложено 117 административных наказаний, в </w:t>
      </w:r>
      <w:proofErr w:type="spell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т.ч</w:t>
      </w:r>
      <w:proofErr w:type="spell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. 98 административных штрафов на общую сумму 255,5 тысяч рублей, вынесено 19 предупреждений, вынесено 74 предписаний об устранении выявленных нарушений, 24 представления об устранении причин и условий, способствовавших совершению административных правонарушений,   выдано 11 предостережений о недопустимости нарушения обязательных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требований.</w:t>
      </w:r>
    </w:p>
    <w:p w:rsidR="009258AE" w:rsidRPr="009258AE" w:rsidRDefault="009258AE" w:rsidP="009258AE">
      <w:pPr>
        <w:shd w:val="clear" w:color="auto" w:fill="FFFFFF"/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нарушениями за 9 месяцев 2018 года были:</w:t>
      </w:r>
    </w:p>
    <w:p w:rsid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</w:t>
      </w:r>
      <w:proofErr w:type="gram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021/2011 «</w:t>
      </w:r>
      <w:hyperlink r:id="rId24" w:tooltip="О безопасности пищевой продукции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безопасности пищевой продукции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258AE" w:rsidRP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</w:t>
      </w:r>
      <w:proofErr w:type="gram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022/2011 «</w:t>
      </w:r>
      <w:hyperlink r:id="rId25" w:tooltip="Пищевая продукция в части ее маркировки" w:history="1">
        <w:r w:rsidRPr="0092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Пищевая продукция в части ее маркировки</w:t>
        </w:r>
      </w:hyperlink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258AE" w:rsidRP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2.3.6.1066-01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Санитарно-эпидемиологические требования к организациям торговли и обороту в них продовольственного сырья и пищевых продуктов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258AE" w:rsidRP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2.3.6.1079-01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Санитарно-эпидемиологические требования к организациям общественного питания, изготовлению и </w:t>
      </w:r>
      <w:proofErr w:type="spellStart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оборотоспособности</w:t>
      </w:r>
      <w:proofErr w:type="spellEnd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них пищевых продуктов и продовольственного сырья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258AE" w:rsidRP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 1.1.1058-01 «</w:t>
      </w:r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и проведение производственного </w:t>
      </w:r>
      <w:proofErr w:type="gramStart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 за</w:t>
      </w:r>
      <w:proofErr w:type="gramEnd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-</w:t>
      </w:r>
      <w:proofErr w:type="gramStart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</w:t>
      </w:r>
      <w:proofErr w:type="gramEnd"/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ТС 021/2011 «</w:t>
      </w:r>
      <w:hyperlink r:id="rId26" w:tooltip="О безопасности пищевой продукции" w:history="1">
        <w:r w:rsidRPr="009258A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 безопасности пищевой продукции</w:t>
        </w:r>
      </w:hyperlink>
      <w:r w:rsidRPr="00925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продукции;</w:t>
      </w:r>
    </w:p>
    <w:p w:rsid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условий хранения и перевозки (транспортирования) пищевой продукции;</w:t>
      </w:r>
    </w:p>
    <w:p w:rsid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процессов производства (изготовления) пищевой продукции, связанных с требованиями безопасности такой продукции, не внедряются  и  не  поддерживаются  процедуры, основанные на принципах ХАССП. </w:t>
      </w:r>
    </w:p>
    <w:p w:rsidR="009258AE" w:rsidRPr="005E75D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5E75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</w:t>
      </w:r>
      <w:proofErr w:type="gramEnd"/>
      <w:r w:rsidRPr="005E75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ТС 022/2011 «</w:t>
      </w:r>
      <w:hyperlink r:id="rId27" w:tooltip="Пищевая продукция в части ее маркировки" w:history="1">
        <w:r w:rsidRPr="005E75DE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Пищевая продукция в части ее маркировки</w:t>
        </w:r>
      </w:hyperlink>
      <w:r w:rsidRPr="005E75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»:</w:t>
      </w:r>
    </w:p>
    <w:p w:rsid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пищевой продукции;</w:t>
      </w:r>
    </w:p>
    <w:p w:rsid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Состав пищевой продукции;</w:t>
      </w:r>
    </w:p>
    <w:p w:rsid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Количество пищевой продукции;</w:t>
      </w:r>
    </w:p>
    <w:p w:rsid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Дата изготовления пищевой продукции;</w:t>
      </w:r>
    </w:p>
    <w:p w:rsidR="009258AE" w:rsidRDefault="009258AE" w:rsidP="009258A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Срок годности пищевой продукции;</w:t>
      </w:r>
    </w:p>
    <w:p w:rsidR="005E75DE" w:rsidRDefault="009258AE" w:rsidP="005E75D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6.Условия хранения пищевой продукции, которые установлены       изготовителем или предусмотрены техническими регламентами Таможенного союза на отдельные виды пищевой продукции;</w:t>
      </w:r>
    </w:p>
    <w:p w:rsidR="005E75DE" w:rsidRDefault="009258AE" w:rsidP="005E75D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Наименование и место нахождения изготовителя пищевой продукции или фамилия, имя, отчество и место нахождения индивидуального предпринимателя;</w:t>
      </w:r>
    </w:p>
    <w:p w:rsidR="005E75DE" w:rsidRDefault="009258AE" w:rsidP="005E75D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затруднено;</w:t>
      </w:r>
    </w:p>
    <w:p w:rsidR="005E75DE" w:rsidRDefault="009258AE" w:rsidP="005E75D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Показатели пищевой ценности пищевой продукции;</w:t>
      </w:r>
    </w:p>
    <w:p w:rsidR="005E75DE" w:rsidRDefault="009258AE" w:rsidP="005E75D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Сведения о наличии в пищевой продукции компонентов, полученных с применением генно - модифицированных организмов (далее - ГМО)</w:t>
      </w:r>
    </w:p>
    <w:p w:rsidR="009258AE" w:rsidRPr="009258AE" w:rsidRDefault="009258AE" w:rsidP="005E75D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Единый знак обращения продукции на рынке государств - членов Таможенного союза».</w:t>
      </w:r>
    </w:p>
    <w:p w:rsidR="0037642E" w:rsidRDefault="009258AE" w:rsidP="0037642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 xml:space="preserve">СП 1.1.1058-01 «Организация и проведение производственного </w:t>
      </w:r>
      <w:proofErr w:type="gramStart"/>
      <w:r w:rsidRPr="009258A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контроля за</w:t>
      </w:r>
      <w:proofErr w:type="gramEnd"/>
      <w:r w:rsidRPr="009258A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мероприятий»:</w:t>
      </w:r>
    </w:p>
    <w:p w:rsidR="009258AE" w:rsidRPr="009258AE" w:rsidRDefault="009258AE" w:rsidP="00674859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Разработка программ производственного лабораторного контроля;</w:t>
      </w:r>
    </w:p>
    <w:p w:rsidR="009258AE" w:rsidRPr="009258AE" w:rsidRDefault="009258AE" w:rsidP="0067485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Применение лабораторных исследований, испытаний.  </w:t>
      </w:r>
    </w:p>
    <w:p w:rsidR="009258AE" w:rsidRPr="009258AE" w:rsidRDefault="009258AE" w:rsidP="0037642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СП 2.3.6.1066-01 «Санитарно-эпидемиологические требования к организациям торговли и обороту в них продовольственного сырья и пищевых продуктов»:</w:t>
      </w:r>
    </w:p>
    <w:p w:rsidR="009258AE" w:rsidRPr="009258AE" w:rsidRDefault="00AA77E1" w:rsidP="0067485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достоверной информации о сроке годности  пищевой продукции при фасовке в торговой сети;</w:t>
      </w:r>
    </w:p>
    <w:p w:rsidR="009258AE" w:rsidRPr="009258AE" w:rsidRDefault="00AA77E1" w:rsidP="0067485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температурно-влажностным режимом хранения продуктов в охлаждаемых камерах, складских помещениях, хранилищах для овощей, фруктов и т.д. производится ежедневно с помощью термометров и психрометров, установленных на видном месте, удаленных от дверей и испарителей;</w:t>
      </w:r>
    </w:p>
    <w:p w:rsidR="009258AE" w:rsidRPr="009258AE" w:rsidRDefault="00674859" w:rsidP="0067485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условий хранения пищевой продукции при реализации.</w:t>
      </w:r>
    </w:p>
    <w:p w:rsidR="009258AE" w:rsidRPr="009258AE" w:rsidRDefault="009258AE" w:rsidP="0037642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9258A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оборотоспособности</w:t>
      </w:r>
      <w:proofErr w:type="spellEnd"/>
      <w:r w:rsidRPr="009258A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в них пищевых продуктов и продовольственного сырья»:</w:t>
      </w:r>
    </w:p>
    <w:p w:rsidR="0037642E" w:rsidRDefault="00AA77E1" w:rsidP="0037642E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Санитарно-техническое состояние производственных помещений не соответствует требованиям настоящих правил (стены производственных помещений на высоту не менее 1,7м выполняются облицовочной плиткой или другими материалами, выдерживающими влажную уборку и дезинфекцию, полы выполняются из ударопрочных материалов, исключающих скольжение, и имеют уклоны к сливным трапам);</w:t>
      </w:r>
    </w:p>
    <w:p w:rsidR="009258AE" w:rsidRPr="009258AE" w:rsidRDefault="00AA77E1" w:rsidP="003764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предупреждения инфекционных заболеваний   нарушаются требования к маркировке разделочного инвентаря закрепленного за каждым цехом.</w:t>
      </w:r>
    </w:p>
    <w:p w:rsidR="009258AE" w:rsidRPr="009258AE" w:rsidRDefault="00674859" w:rsidP="003764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Постановлению Правительства Российской Федерации от 14.06.2017 № 707 должностными лицами Роспотребнадзора</w:t>
      </w:r>
      <w:r w:rsidR="00376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плановых проверок используются проверочные листы (списки контрольных вопросов).</w:t>
      </w:r>
    </w:p>
    <w:p w:rsidR="009258AE" w:rsidRPr="009258AE" w:rsidRDefault="00674859" w:rsidP="003764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2018 года специалистами Управления проведены 2 плановые проверки с использованием проверочных листов в отношении юридических лиц, осуществляющих деятельность в сфере торговли продовольственной продукцией и общественного питания.</w:t>
      </w:r>
    </w:p>
    <w:p w:rsidR="009258AE" w:rsidRPr="009258AE" w:rsidRDefault="009258AE" w:rsidP="003764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проверки субъекта, осуществляющего деятельность в сфере торговли продовольственной продукцией, всего дан 151 ответ н</w:t>
      </w:r>
      <w:r w:rsidR="00057DA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вопросы проверочных листов, из</w:t>
      </w:r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них:  - «да» на 115 вопросов; - «нет» на 6 вопросов; </w:t>
      </w:r>
      <w:proofErr w:type="gramStart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gramEnd"/>
      <w:r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не распространяются» 30 ответов.</w:t>
      </w:r>
    </w:p>
    <w:p w:rsidR="0037642E" w:rsidRDefault="00674859" w:rsidP="003764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проверки субъекта, осуществляющего услуги общественного питания, всего дано 192 ответа на вопросы проверочных листов их них: - «да» на 171 вопросов; </w:t>
      </w:r>
      <w:proofErr w:type="gramStart"/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gramEnd"/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нет» на 3 вопросов; -«требования не распространяются» 18 ответов.</w:t>
      </w:r>
    </w:p>
    <w:p w:rsidR="00057DA3" w:rsidRDefault="00674859" w:rsidP="003764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Позитивным моментом является то, что проверочные листы Роспотребнадзора находятся в открытом доступе. Таким образом, владельцы организаций общественного питания, торговых организаций, вправе самостоятельно проверить соблюдение ими требований санитарно-эпидемиологического законодательства. Если на все контрольные вопросы дается положительный ответ, то и беспокоиться предстоящей плановой проверки Роспотребнадзора не следует.</w:t>
      </w:r>
    </w:p>
    <w:p w:rsidR="009258AE" w:rsidRPr="009258AE" w:rsidRDefault="00674859" w:rsidP="003764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="0005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время разработан алгоритм предназначены для проведения проверок предприятий по производству пищевой продукции за соблюдением обязательных</w:t>
      </w:r>
      <w:proofErr w:type="gramEnd"/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пищевой продукции и связанным с ней процессам производства (изготовления), хранения, перевозки (транспортирования), реализации и утилизации, установленных законодательством Евразийского экономического союза, Таможенного союза, Российской Федерации.</w:t>
      </w:r>
    </w:p>
    <w:p w:rsidR="009258AE" w:rsidRPr="009258AE" w:rsidRDefault="00674859" w:rsidP="003764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="00057D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лгоритм представляет собой примерный перечень основных действий при организации и проведении проверок и не исключает возможности корректировки подходов к данным процедурам в зависимости от специфики конкретного производства. Содержит методические основы проверки наличия, внедрения и реализации процедур, основанных на принципах ХАССП, и проведение оценки соответствия требованиям к обеспечению технологических процессов.</w:t>
      </w:r>
    </w:p>
    <w:p w:rsidR="009258AE" w:rsidRPr="009258AE" w:rsidRDefault="00674859" w:rsidP="003764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258AE" w:rsidRPr="00925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руководствуясь вышеизложенным,   каждый руководитель может осуществлять самоконтроль, результат которого будет  являться предметом для  дальнейших действий, задающих правильное  направление.</w:t>
      </w:r>
    </w:p>
    <w:p w:rsidR="00047169" w:rsidRPr="009258AE" w:rsidRDefault="00047169" w:rsidP="0037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7169" w:rsidRPr="0092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53E"/>
    <w:multiLevelType w:val="multilevel"/>
    <w:tmpl w:val="CDC0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64A79"/>
    <w:multiLevelType w:val="multilevel"/>
    <w:tmpl w:val="8AC6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C908A1"/>
    <w:multiLevelType w:val="multilevel"/>
    <w:tmpl w:val="5BD45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AE"/>
    <w:rsid w:val="00047169"/>
    <w:rsid w:val="00057DA3"/>
    <w:rsid w:val="0037642E"/>
    <w:rsid w:val="005E75DE"/>
    <w:rsid w:val="00674859"/>
    <w:rsid w:val="009258AE"/>
    <w:rsid w:val="00A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258AE"/>
    <w:rPr>
      <w:b/>
      <w:bCs/>
    </w:rPr>
  </w:style>
  <w:style w:type="paragraph" w:styleId="a4">
    <w:name w:val="Normal (Web)"/>
    <w:basedOn w:val="a"/>
    <w:uiPriority w:val="99"/>
    <w:semiHidden/>
    <w:unhideWhenUsed/>
    <w:rsid w:val="0092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258AE"/>
    <w:rPr>
      <w:i/>
      <w:iCs/>
    </w:rPr>
  </w:style>
  <w:style w:type="character" w:styleId="a6">
    <w:name w:val="Hyperlink"/>
    <w:basedOn w:val="a0"/>
    <w:uiPriority w:val="99"/>
    <w:semiHidden/>
    <w:unhideWhenUsed/>
    <w:rsid w:val="00925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258AE"/>
    <w:rPr>
      <w:b/>
      <w:bCs/>
    </w:rPr>
  </w:style>
  <w:style w:type="paragraph" w:styleId="a4">
    <w:name w:val="Normal (Web)"/>
    <w:basedOn w:val="a"/>
    <w:uiPriority w:val="99"/>
    <w:semiHidden/>
    <w:unhideWhenUsed/>
    <w:rsid w:val="0092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258AE"/>
    <w:rPr>
      <w:i/>
      <w:iCs/>
    </w:rPr>
  </w:style>
  <w:style w:type="character" w:styleId="a6">
    <w:name w:val="Hyperlink"/>
    <w:basedOn w:val="a0"/>
    <w:uiPriority w:val="99"/>
    <w:semiHidden/>
    <w:unhideWhenUsed/>
    <w:rsid w:val="00925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6839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33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kavkaz.bezformata.com/word/o-sanitarno-epidemiologicheskom-blagopoluchii-naseleniya/75965/" TargetMode="External"/><Relationship Id="rId13" Type="http://schemas.openxmlformats.org/officeDocument/2006/relationships/hyperlink" Target="http://vladikavkaz.bezformata.com/word/o-bezopasnosti-upakovki/974887/" TargetMode="External"/><Relationship Id="rId18" Type="http://schemas.openxmlformats.org/officeDocument/2006/relationships/hyperlink" Target="http://vladikavkaz.bezformata.com/word/o-bezopasnosti-myasa-i-myasnoj-produktcii/1593172/" TargetMode="External"/><Relationship Id="rId26" Type="http://schemas.openxmlformats.org/officeDocument/2006/relationships/hyperlink" Target="http://vladikavkaz.bezformata.com/word/o-bezopasnosti-pishevoj-produktcii/609685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ladikavkaz.bezformata.com/word/gigienicheskie-trebovaniya-po-primeneniyu-pishevih-dobavok/241905/" TargetMode="External"/><Relationship Id="rId7" Type="http://schemas.openxmlformats.org/officeDocument/2006/relationships/hyperlink" Target="http://vladikavkaz.bezformata.com/word/o-zashite-prav-potrebitelej/9054/" TargetMode="External"/><Relationship Id="rId12" Type="http://schemas.openxmlformats.org/officeDocument/2006/relationships/hyperlink" Target="http://vladikavkaz.bezformata.com/word/o-roznichnih-rinkah-i-o-vnesenii-izmenenij-v-trudovoj-kodeks-ro/272140/" TargetMode="External"/><Relationship Id="rId17" Type="http://schemas.openxmlformats.org/officeDocument/2006/relationships/hyperlink" Target="http://vladikavkaz.bezformata.com/word/o-bezopasnosti-moloka-i-molochnoj-produktcii/2365248/" TargetMode="External"/><Relationship Id="rId25" Type="http://schemas.openxmlformats.org/officeDocument/2006/relationships/hyperlink" Target="http://vladikavkaz.bezformata.com/word/pishevaya-produktciya-v-chasti-ee-markirovki/1643222/" TargetMode="External"/><Relationship Id="rId2" Type="http://schemas.openxmlformats.org/officeDocument/2006/relationships/styles" Target="styles.xml"/><Relationship Id="rId16" Type="http://schemas.openxmlformats.org/officeDocument/2006/relationships/hyperlink" Target="http://vladikavkaz.bezformata.com/word/tehnicheskij-reglament-na-sokovuyu-produktciyu-iz-fruktov-i-ovo/324322/" TargetMode="External"/><Relationship Id="rId20" Type="http://schemas.openxmlformats.org/officeDocument/2006/relationships/hyperlink" Target="http://vladikavkaz.bezformata.com/word/organizatciya-detskogo-pitaniya/2526746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ladikavkaz.bezformata.com/word/o-sanitarno-epidemiologicheskom-blagopoluchii-naseleniya/75965/" TargetMode="External"/><Relationship Id="rId11" Type="http://schemas.openxmlformats.org/officeDocument/2006/relationships/hyperlink" Target="http://vladikavkaz.bezformata.com/word/o-tehnicheskom-regulirovanii/122040/" TargetMode="External"/><Relationship Id="rId24" Type="http://schemas.openxmlformats.org/officeDocument/2006/relationships/hyperlink" Target="http://vladikavkaz.bezformata.com/word/o-bezopasnosti-pishevoj-produktcii/60968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ladikavkaz.bezformata.com/word/o-bezopasnosti-pishevoj-produktcii/609685/" TargetMode="External"/><Relationship Id="rId23" Type="http://schemas.openxmlformats.org/officeDocument/2006/relationships/hyperlink" Target="http://vladikavkaz.bezformata.com/word/gigieni-pitaniya/1378745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vladikavkaz.bezformata.com/word/o-kachestve-i-bezopasnosti-pishevih-produktov/141210/" TargetMode="External"/><Relationship Id="rId19" Type="http://schemas.openxmlformats.org/officeDocument/2006/relationships/hyperlink" Target="http://vladikavkaz.bezformata.com/word/o-bezopasnosti-ribi-i-ribnoj-produktcii/88066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kavkaz.bezformata.com/word/o-zashite-prav-potrebitelej/9054/" TargetMode="External"/><Relationship Id="rId14" Type="http://schemas.openxmlformats.org/officeDocument/2006/relationships/hyperlink" Target="http://vladikavkaz.bezformata.com/word/o-bezopasnosti-zerna/974888/" TargetMode="External"/><Relationship Id="rId22" Type="http://schemas.openxmlformats.org/officeDocument/2006/relationships/hyperlink" Target="http://vladikavkaz.bezformata.com/word/gigienicheskie-trebovaniya-bezopasnosti-i-pishevoj-tcennosti-pi/164599/" TargetMode="External"/><Relationship Id="rId27" Type="http://schemas.openxmlformats.org/officeDocument/2006/relationships/hyperlink" Target="http://vladikavkaz.bezformata.com/word/pishevaya-produktciya-v-chasti-ee-markirovki/16432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Загуляева Н.В</dc:creator>
  <cp:lastModifiedBy>Загуляева Н.В</cp:lastModifiedBy>
  <cp:revision>1</cp:revision>
  <dcterms:created xsi:type="dcterms:W3CDTF">2018-12-20T23:06:00Z</dcterms:created>
  <dcterms:modified xsi:type="dcterms:W3CDTF">2018-12-21T00:16:00Z</dcterms:modified>
</cp:coreProperties>
</file>